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0A4A51">
        <w:rPr>
          <w:b/>
          <w:sz w:val="24"/>
          <w:szCs w:val="24"/>
        </w:rPr>
        <w:t>3</w:t>
      </w:r>
      <w:r w:rsidR="00B8011C">
        <w:rPr>
          <w:b/>
          <w:sz w:val="24"/>
          <w:szCs w:val="24"/>
        </w:rPr>
        <w:t>-e</w:t>
      </w:r>
      <w:r w:rsidR="00A24B95" w:rsidRPr="006E473F">
        <w:rPr>
          <w:rFonts w:hint="eastAsia"/>
          <w:b/>
          <w:sz w:val="24"/>
          <w:szCs w:val="24"/>
          <w:lang w:eastAsia="ko-KR"/>
        </w:rPr>
        <w:tab/>
      </w:r>
      <w:r w:rsidR="00A012F6" w:rsidRPr="00A012F6">
        <w:rPr>
          <w:b/>
          <w:sz w:val="24"/>
          <w:szCs w:val="24"/>
          <w:lang w:eastAsia="ko-KR"/>
        </w:rPr>
        <w:t>R1-200</w:t>
      </w:r>
      <w:r w:rsidR="00F40437">
        <w:rPr>
          <w:b/>
          <w:sz w:val="24"/>
          <w:szCs w:val="24"/>
          <w:lang w:eastAsia="ko-KR"/>
        </w:rPr>
        <w:t>8168</w:t>
      </w:r>
    </w:p>
    <w:bookmarkEnd w:id="0"/>
    <w:p w:rsidR="007A57E2" w:rsidRPr="001F2CD1" w:rsidRDefault="00905282" w:rsidP="00A24B95">
      <w:pPr>
        <w:pStyle w:val="a4"/>
        <w:spacing w:after="240"/>
        <w:rPr>
          <w:rFonts w:eastAsia="맑은 고딕"/>
          <w:noProof w:val="0"/>
          <w:color w:val="000000"/>
          <w:sz w:val="24"/>
          <w:szCs w:val="24"/>
          <w:lang w:val="en-US" w:eastAsia="ko-KR"/>
        </w:rPr>
      </w:pPr>
      <w:r w:rsidRPr="00905282">
        <w:rPr>
          <w:rFonts w:cs="Arial"/>
          <w:bCs/>
          <w:sz w:val="24"/>
          <w:szCs w:val="24"/>
          <w:lang w:eastAsia="ja-JP"/>
        </w:rPr>
        <w:t xml:space="preserve">e-Meeting, </w:t>
      </w:r>
      <w:r w:rsidR="000A4A51">
        <w:rPr>
          <w:rFonts w:cs="Arial"/>
          <w:bCs/>
          <w:sz w:val="24"/>
          <w:szCs w:val="24"/>
          <w:lang w:eastAsia="ja-JP"/>
        </w:rPr>
        <w:t>October</w:t>
      </w:r>
      <w:r w:rsidR="00B8011C" w:rsidRPr="00B8011C">
        <w:rPr>
          <w:rFonts w:cs="Arial"/>
          <w:bCs/>
          <w:sz w:val="24"/>
          <w:szCs w:val="24"/>
          <w:lang w:eastAsia="ja-JP"/>
        </w:rPr>
        <w:t xml:space="preserve"> </w:t>
      </w:r>
      <w:r w:rsidR="000A4A51">
        <w:rPr>
          <w:rFonts w:cs="Arial"/>
          <w:bCs/>
          <w:sz w:val="24"/>
          <w:szCs w:val="24"/>
          <w:lang w:eastAsia="ja-JP"/>
        </w:rPr>
        <w:t>26</w:t>
      </w:r>
      <w:r w:rsidR="00B8011C" w:rsidRPr="000A4A51">
        <w:rPr>
          <w:rFonts w:cs="Arial"/>
          <w:bCs/>
          <w:sz w:val="24"/>
          <w:szCs w:val="24"/>
          <w:vertAlign w:val="superscript"/>
          <w:lang w:eastAsia="ja-JP"/>
        </w:rPr>
        <w:t>th</w:t>
      </w:r>
      <w:r w:rsidR="00B8011C" w:rsidRPr="00B8011C">
        <w:rPr>
          <w:rFonts w:cs="Arial"/>
          <w:bCs/>
          <w:sz w:val="24"/>
          <w:szCs w:val="24"/>
          <w:lang w:eastAsia="ja-JP"/>
        </w:rPr>
        <w:t xml:space="preserve"> – </w:t>
      </w:r>
      <w:r w:rsidR="000A4A51">
        <w:rPr>
          <w:rFonts w:cs="Arial"/>
          <w:bCs/>
          <w:sz w:val="24"/>
          <w:szCs w:val="24"/>
          <w:lang w:eastAsia="ja-JP"/>
        </w:rPr>
        <w:t>November 13</w:t>
      </w:r>
      <w:r w:rsidR="00B8011C" w:rsidRPr="000A4A51">
        <w:rPr>
          <w:rFonts w:cs="Arial"/>
          <w:bCs/>
          <w:sz w:val="24"/>
          <w:szCs w:val="24"/>
          <w:vertAlign w:val="superscript"/>
          <w:lang w:eastAsia="ja-JP"/>
        </w:rPr>
        <w:t>th</w:t>
      </w:r>
      <w:r w:rsidR="000A4A51">
        <w:rPr>
          <w:rFonts w:cs="Arial"/>
          <w:bCs/>
          <w:sz w:val="24"/>
          <w:szCs w:val="24"/>
          <w:lang w:eastAsia="ja-JP"/>
        </w:rPr>
        <w:t>, 2020</w:t>
      </w:r>
    </w:p>
    <w:p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C67E4D">
        <w:rPr>
          <w:rFonts w:ascii="Arial" w:hAnsi="Arial"/>
          <w:color w:val="000000"/>
          <w:sz w:val="24"/>
          <w:szCs w:val="24"/>
        </w:rPr>
        <w:t>8</w:t>
      </w:r>
      <w:r w:rsidR="009A2DD7">
        <w:rPr>
          <w:rFonts w:ascii="Arial" w:hAnsi="Arial"/>
          <w:color w:val="000000"/>
          <w:sz w:val="24"/>
          <w:szCs w:val="24"/>
        </w:rPr>
        <w:t>.</w:t>
      </w:r>
      <w:r w:rsidR="00B8011C">
        <w:rPr>
          <w:rFonts w:ascii="Arial" w:hAnsi="Arial"/>
          <w:color w:val="000000"/>
          <w:sz w:val="24"/>
          <w:szCs w:val="24"/>
        </w:rPr>
        <w:t>5</w:t>
      </w:r>
      <w:r w:rsidR="009A2DD7">
        <w:rPr>
          <w:rFonts w:ascii="Arial" w:hAnsi="Arial"/>
          <w:color w:val="000000"/>
          <w:sz w:val="24"/>
          <w:szCs w:val="24"/>
        </w:rPr>
        <w:t>.</w:t>
      </w:r>
      <w:r w:rsidR="0014352A">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4352A" w:rsidRPr="0014352A">
        <w:rPr>
          <w:rFonts w:ascii="Arial" w:eastAsia="맑은 고딕" w:hAnsi="Arial"/>
          <w:color w:val="000000"/>
          <w:sz w:val="24"/>
        </w:rPr>
        <w:t>Potential positioning enhancements</w:t>
      </w:r>
    </w:p>
    <w:p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rsidR="008005D2" w:rsidRPr="00D45AE6" w:rsidRDefault="008005D2" w:rsidP="008005D2">
      <w:pPr>
        <w:wordWrap/>
        <w:spacing w:before="60" w:after="60" w:line="288" w:lineRule="auto"/>
        <w:ind w:firstLine="284"/>
        <w:jc w:val="both"/>
        <w:rPr>
          <w:rFonts w:eastAsia="맑은 고딕"/>
          <w:color w:val="000000"/>
          <w:sz w:val="22"/>
          <w:szCs w:val="22"/>
        </w:rPr>
      </w:pPr>
      <w:r w:rsidRPr="00D45AE6">
        <w:rPr>
          <w:rFonts w:eastAsia="맑은 고딕"/>
          <w:color w:val="000000"/>
          <w:sz w:val="22"/>
          <w:szCs w:val="22"/>
        </w:rPr>
        <w:t>A new</w:t>
      </w:r>
      <w:r w:rsidR="00C67E4D" w:rsidRPr="00D45AE6">
        <w:rPr>
          <w:rFonts w:eastAsia="맑은 고딕"/>
          <w:color w:val="000000"/>
          <w:sz w:val="22"/>
          <w:szCs w:val="22"/>
        </w:rPr>
        <w:t xml:space="preserve"> study</w:t>
      </w:r>
      <w:r w:rsidRPr="00D45AE6">
        <w:rPr>
          <w:rFonts w:eastAsia="맑은 고딕"/>
          <w:color w:val="000000"/>
          <w:sz w:val="22"/>
          <w:szCs w:val="22"/>
        </w:rPr>
        <w:t xml:space="preserve"> item on “</w:t>
      </w:r>
      <w:r w:rsidR="00C67E4D" w:rsidRPr="00D45AE6">
        <w:rPr>
          <w:rFonts w:eastAsia="맑은 고딕"/>
          <w:color w:val="000000"/>
          <w:sz w:val="22"/>
          <w:szCs w:val="22"/>
        </w:rPr>
        <w:t>NR Positioning Enhancements</w:t>
      </w:r>
      <w:r w:rsidRPr="00D45AE6">
        <w:rPr>
          <w:rFonts w:eastAsia="맑은 고딕"/>
          <w:color w:val="000000"/>
          <w:sz w:val="22"/>
          <w:szCs w:val="22"/>
        </w:rPr>
        <w:t>” was approved in RAN#8</w:t>
      </w:r>
      <w:r w:rsidR="00C67E4D" w:rsidRPr="00D45AE6">
        <w:rPr>
          <w:rFonts w:eastAsia="맑은 고딕"/>
          <w:color w:val="000000"/>
          <w:sz w:val="22"/>
          <w:szCs w:val="22"/>
        </w:rPr>
        <w:t>6</w:t>
      </w:r>
      <w:r w:rsidRPr="00D45AE6">
        <w:rPr>
          <w:rFonts w:eastAsia="맑은 고딕"/>
          <w:color w:val="000000"/>
          <w:sz w:val="22"/>
          <w:szCs w:val="22"/>
        </w:rPr>
        <w:t xml:space="preserve"> and the </w:t>
      </w:r>
      <w:r w:rsidR="00C67E4D" w:rsidRPr="00D45AE6">
        <w:rPr>
          <w:rFonts w:eastAsia="맑은 고딕"/>
          <w:color w:val="000000"/>
          <w:sz w:val="22"/>
          <w:szCs w:val="22"/>
        </w:rPr>
        <w:t>objectives are as follows</w:t>
      </w:r>
      <w:r w:rsidR="00421017" w:rsidRPr="00D45AE6">
        <w:rPr>
          <w:rFonts w:eastAsia="맑은 고딕"/>
          <w:color w:val="000000"/>
          <w:sz w:val="22"/>
          <w:szCs w:val="22"/>
        </w:rPr>
        <w:t xml:space="preserve"> [1]</w:t>
      </w:r>
      <w:r w:rsidRPr="00D45AE6">
        <w:rPr>
          <w:rFonts w:eastAsia="맑은 고딕"/>
          <w:color w:val="000000"/>
          <w:sz w:val="22"/>
          <w:szCs w:val="22"/>
        </w:rPr>
        <w:t>.</w:t>
      </w:r>
    </w:p>
    <w:p w:rsidR="00C67E4D" w:rsidRPr="00D45AE6" w:rsidRDefault="00C67E4D" w:rsidP="00155C74">
      <w:pPr>
        <w:widowControl/>
        <w:numPr>
          <w:ilvl w:val="0"/>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D45AE6">
        <w:rPr>
          <w:rFonts w:eastAsia="SimSun"/>
          <w:sz w:val="22"/>
          <w:szCs w:val="22"/>
          <w:lang w:eastAsia="ja-JP"/>
        </w:rPr>
        <w:t>IoT</w:t>
      </w:r>
      <w:proofErr w:type="spellEnd"/>
      <w:r w:rsidRPr="00D45AE6">
        <w:rPr>
          <w:rFonts w:eastAsia="SimSun"/>
          <w:sz w:val="22"/>
          <w:szCs w:val="22"/>
          <w:lang w:eastAsia="ja-JP"/>
        </w:rPr>
        <w:t xml:space="preserve"> use cases as exemplified in section 3 above (Justification)):</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Define additional scenarios (e.g. (I</w:t>
      </w:r>
      <w:proofErr w:type="gramStart"/>
      <w:r w:rsidRPr="00D45AE6">
        <w:rPr>
          <w:rFonts w:eastAsia="SimSun"/>
          <w:sz w:val="22"/>
          <w:szCs w:val="22"/>
          <w:lang w:eastAsia="ja-JP"/>
        </w:rPr>
        <w:t>)</w:t>
      </w:r>
      <w:proofErr w:type="spellStart"/>
      <w:r w:rsidRPr="00D45AE6">
        <w:rPr>
          <w:rFonts w:eastAsia="SimSun"/>
          <w:sz w:val="22"/>
          <w:szCs w:val="22"/>
          <w:lang w:eastAsia="ja-JP"/>
        </w:rPr>
        <w:t>IoT</w:t>
      </w:r>
      <w:proofErr w:type="spellEnd"/>
      <w:proofErr w:type="gramEnd"/>
      <w:r w:rsidRPr="00D45AE6">
        <w:rPr>
          <w:rFonts w:eastAsia="SimSun"/>
          <w:sz w:val="22"/>
          <w:szCs w:val="22"/>
          <w:lang w:eastAsia="ja-JP"/>
        </w:rPr>
        <w:t>) based on TR 38.901 to evaluate the performance for the use cases (e.g. (I)</w:t>
      </w:r>
      <w:proofErr w:type="spellStart"/>
      <w:r w:rsidRPr="00D45AE6">
        <w:rPr>
          <w:rFonts w:eastAsia="SimSun"/>
          <w:sz w:val="22"/>
          <w:szCs w:val="22"/>
          <w:lang w:eastAsia="ja-JP"/>
        </w:rPr>
        <w:t>IoT</w:t>
      </w:r>
      <w:proofErr w:type="spellEnd"/>
      <w:r w:rsidRPr="00D45AE6">
        <w:rPr>
          <w:rFonts w:eastAsia="SimSun"/>
          <w:sz w:val="22"/>
          <w:szCs w:val="22"/>
          <w:lang w:eastAsia="ja-JP"/>
        </w:rPr>
        <w:t>). [RAN1]</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Evaluate the achievable positioning accuracy and latency with the Rel-16 positioning solutions in (I</w:t>
      </w:r>
      <w:proofErr w:type="gramStart"/>
      <w:r w:rsidRPr="00D45AE6">
        <w:rPr>
          <w:rFonts w:eastAsia="SimSun"/>
          <w:sz w:val="22"/>
          <w:szCs w:val="22"/>
          <w:lang w:eastAsia="ja-JP"/>
        </w:rPr>
        <w:t>)</w:t>
      </w:r>
      <w:proofErr w:type="spellStart"/>
      <w:r w:rsidRPr="00D45AE6">
        <w:rPr>
          <w:rFonts w:eastAsia="SimSun"/>
          <w:sz w:val="22"/>
          <w:szCs w:val="22"/>
          <w:lang w:eastAsia="ja-JP"/>
        </w:rPr>
        <w:t>IoT</w:t>
      </w:r>
      <w:proofErr w:type="spellEnd"/>
      <w:proofErr w:type="gramEnd"/>
      <w:r w:rsidRPr="00D45AE6">
        <w:rPr>
          <w:rFonts w:eastAsia="SimSun"/>
          <w:sz w:val="22"/>
          <w:szCs w:val="22"/>
          <w:lang w:eastAsia="ja-JP"/>
        </w:rPr>
        <w:t xml:space="preserve"> scenarios and identify any performance gaps. [RAN1]</w:t>
      </w:r>
      <w:r w:rsidRPr="00D45AE6">
        <w:rPr>
          <w:rFonts w:eastAsia="SimSun"/>
          <w:sz w:val="22"/>
          <w:szCs w:val="22"/>
          <w:lang w:eastAsia="ja-JP"/>
        </w:rPr>
        <w:tab/>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 xml:space="preserve">Identify and evaluate positioning techniques, DL/UL positioning reference signals, </w:t>
      </w:r>
      <w:proofErr w:type="spellStart"/>
      <w:r w:rsidRPr="00D45AE6">
        <w:rPr>
          <w:rFonts w:eastAsia="SimSun"/>
          <w:sz w:val="22"/>
          <w:szCs w:val="22"/>
          <w:lang w:eastAsia="ja-JP"/>
        </w:rPr>
        <w:t>signalling</w:t>
      </w:r>
      <w:proofErr w:type="spellEnd"/>
      <w:r w:rsidRPr="00D45AE6">
        <w:rPr>
          <w:rFonts w:eastAsia="SimSun"/>
          <w:sz w:val="22"/>
          <w:szCs w:val="22"/>
          <w:lang w:eastAsia="ja-JP"/>
        </w:rPr>
        <w:t xml:space="preserve"> and procedures </w:t>
      </w:r>
      <w:r w:rsidRPr="00D45AE6">
        <w:rPr>
          <w:sz w:val="22"/>
          <w:szCs w:val="22"/>
        </w:rPr>
        <w:t>for improved accuracy, reduced latency,</w:t>
      </w:r>
      <w:r w:rsidRPr="00D45AE6">
        <w:rPr>
          <w:rFonts w:eastAsia="SimSun"/>
          <w:sz w:val="22"/>
          <w:szCs w:val="22"/>
          <w:lang w:eastAsia="ja-JP"/>
        </w:rPr>
        <w:t xml:space="preserve"> network efficiency, and device efficiency</w:t>
      </w:r>
      <w:r w:rsidRPr="00D45AE6">
        <w:rPr>
          <w:sz w:val="22"/>
          <w:szCs w:val="22"/>
        </w:rPr>
        <w:t>.</w:t>
      </w:r>
      <w:r w:rsidRPr="00D45AE6">
        <w:rPr>
          <w:rFonts w:eastAsia="SimSun"/>
          <w:sz w:val="22"/>
          <w:szCs w:val="22"/>
          <w:lang w:eastAsia="ja-JP"/>
        </w:rPr>
        <w:br/>
        <w:t xml:space="preserve">Enhancements to Rel-16 positioning techniques, if they meet the requirements, </w:t>
      </w:r>
      <w:proofErr w:type="gramStart"/>
      <w:r w:rsidRPr="00D45AE6">
        <w:rPr>
          <w:rFonts w:eastAsia="SimSun"/>
          <w:sz w:val="22"/>
          <w:szCs w:val="22"/>
          <w:lang w:eastAsia="ja-JP"/>
        </w:rPr>
        <w:t>will be prioritized</w:t>
      </w:r>
      <w:proofErr w:type="gramEnd"/>
      <w:r w:rsidRPr="00D45AE6">
        <w:rPr>
          <w:rFonts w:eastAsia="SimSun"/>
          <w:sz w:val="22"/>
          <w:szCs w:val="22"/>
          <w:lang w:eastAsia="ja-JP"/>
        </w:rPr>
        <w:t>, and new techniques will not be considered in this case. [RAN1, RAN2]</w:t>
      </w:r>
    </w:p>
    <w:p w:rsidR="00C67E4D" w:rsidRPr="00D45AE6" w:rsidRDefault="00C67E4D" w:rsidP="00C67E4D">
      <w:pPr>
        <w:pStyle w:val="NO"/>
        <w:ind w:left="1530" w:hanging="900"/>
        <w:rPr>
          <w:sz w:val="22"/>
          <w:szCs w:val="22"/>
          <w:lang w:eastAsia="ja-JP"/>
        </w:rPr>
      </w:pPr>
      <w:r w:rsidRPr="00D45AE6">
        <w:rPr>
          <w:sz w:val="22"/>
          <w:szCs w:val="22"/>
          <w:lang w:eastAsia="ja-JP"/>
        </w:rPr>
        <w:t>NOTE 1:</w:t>
      </w:r>
      <w:r w:rsidRPr="00D45AE6">
        <w:rPr>
          <w:sz w:val="22"/>
          <w:szCs w:val="22"/>
          <w:lang w:eastAsia="ja-JP"/>
        </w:rPr>
        <w:tab/>
        <w:t>Sidelink is not part of this objective.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2:</w:t>
      </w:r>
      <w:r w:rsidRPr="00D45AE6">
        <w:rPr>
          <w:rFonts w:eastAsia="SimSun"/>
          <w:sz w:val="22"/>
          <w:szCs w:val="22"/>
          <w:lang w:eastAsia="ja-JP"/>
        </w:rPr>
        <w:tab/>
        <w:t>Involve RAN4 for validating assumptions for the systems evaluations where appropriate.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3:</w:t>
      </w:r>
      <w:r w:rsidRPr="00D45AE6">
        <w:rPr>
          <w:rFonts w:eastAsia="SimSun"/>
          <w:sz w:val="22"/>
          <w:szCs w:val="22"/>
          <w:lang w:eastAsia="ja-JP"/>
        </w:rPr>
        <w:tab/>
        <w:t>The commercial use cases and requirements are applicable to a limited geographic area.</w:t>
      </w:r>
    </w:p>
    <w:p w:rsidR="008005D2" w:rsidRPr="00D45AE6" w:rsidRDefault="008005D2" w:rsidP="00C67E4D">
      <w:pPr>
        <w:widowControl/>
        <w:wordWrap/>
        <w:autoSpaceDE/>
        <w:autoSpaceDN/>
        <w:ind w:left="720"/>
        <w:rPr>
          <w:sz w:val="22"/>
          <w:szCs w:val="22"/>
          <w:lang w:eastAsia="x-none"/>
        </w:rPr>
      </w:pPr>
    </w:p>
    <w:p w:rsidR="008005D2" w:rsidRPr="00D45AE6" w:rsidRDefault="008005D2" w:rsidP="008005D2">
      <w:pPr>
        <w:widowControl/>
        <w:wordWrap/>
        <w:autoSpaceDE/>
        <w:autoSpaceDN/>
        <w:ind w:firstLine="284"/>
        <w:rPr>
          <w:sz w:val="22"/>
          <w:szCs w:val="22"/>
          <w:lang w:val="en-GB"/>
        </w:rPr>
      </w:pPr>
      <w:r w:rsidRPr="00D45AE6">
        <w:rPr>
          <w:sz w:val="22"/>
          <w:szCs w:val="22"/>
          <w:lang w:val="en-GB"/>
        </w:rPr>
        <w:t xml:space="preserve">In this contribution, we discuss the </w:t>
      </w:r>
      <w:r w:rsidR="0014352A">
        <w:rPr>
          <w:rFonts w:asciiTheme="minorEastAsia" w:eastAsiaTheme="minorEastAsia" w:hAnsiTheme="minorEastAsia"/>
          <w:sz w:val="22"/>
          <w:szCs w:val="22"/>
          <w:lang w:val="en-GB" w:eastAsia="zh-CN"/>
        </w:rPr>
        <w:t>p</w:t>
      </w:r>
      <w:r w:rsidR="0014352A" w:rsidRPr="0014352A">
        <w:rPr>
          <w:sz w:val="22"/>
          <w:szCs w:val="22"/>
          <w:lang w:val="en-GB"/>
        </w:rPr>
        <w:t>otential positioning enhancements</w:t>
      </w:r>
      <w:r w:rsidR="0014352A">
        <w:rPr>
          <w:sz w:val="22"/>
          <w:szCs w:val="22"/>
          <w:lang w:val="en-GB"/>
        </w:rPr>
        <w:t xml:space="preserve"> for NR positioning</w:t>
      </w:r>
      <w:r w:rsidRPr="00D45AE6">
        <w:rPr>
          <w:sz w:val="22"/>
          <w:szCs w:val="22"/>
          <w:lang w:val="en-GB"/>
        </w:rPr>
        <w:t>.</w:t>
      </w:r>
    </w:p>
    <w:p w:rsidR="002D4A36" w:rsidRDefault="0014352A" w:rsidP="002D4A36">
      <w:pPr>
        <w:pStyle w:val="1"/>
      </w:pPr>
      <w:r>
        <w:t>PRS pattern enhancement</w:t>
      </w:r>
    </w:p>
    <w:p w:rsidR="0014352A" w:rsidRDefault="002D4A36" w:rsidP="00D45AE6">
      <w:pPr>
        <w:pStyle w:val="3GPPText"/>
        <w:ind w:firstLine="284"/>
        <w:rPr>
          <w:lang w:val="en-GB"/>
        </w:rPr>
      </w:pPr>
      <w:r w:rsidRPr="002D4A36">
        <w:rPr>
          <w:lang w:val="en-GB"/>
        </w:rPr>
        <w:t xml:space="preserve">In this section, we present our views on the </w:t>
      </w:r>
      <w:r w:rsidR="0014352A">
        <w:rPr>
          <w:lang w:val="en-GB"/>
        </w:rPr>
        <w:t xml:space="preserve">enhancement of PRS pattern. In Rel-16, the following combination of comb sizes and number of symbols </w:t>
      </w:r>
      <w:proofErr w:type="gramStart"/>
      <w:r w:rsidR="0014352A">
        <w:rPr>
          <w:lang w:val="en-GB"/>
        </w:rPr>
        <w:t>are supported</w:t>
      </w:r>
      <w:proofErr w:type="gramEnd"/>
      <w:r w:rsidR="0014352A">
        <w:rPr>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12 symbols</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{0,1,0,1,0,1,0,1,0,1,0,1}</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{0,2,1,3,0,2,1,3,0,2,1,3}}</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{0,3,1,4,2,5,0,3,1,4,2,5}</w:t>
            </w:r>
          </w:p>
        </w:tc>
      </w:tr>
      <w:tr w:rsidR="0014352A" w:rsidRPr="00085257" w:rsidTr="00773BF7">
        <w:trPr>
          <w:trHeight w:val="349"/>
        </w:trPr>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14352A" w:rsidRDefault="0014352A" w:rsidP="0014352A">
      <w:pPr>
        <w:pStyle w:val="3GPPText"/>
        <w:ind w:firstLine="284"/>
        <w:jc w:val="center"/>
        <w:rPr>
          <w:lang w:val="en-GB"/>
        </w:rPr>
      </w:pPr>
      <w:r>
        <w:rPr>
          <w:lang w:val="en-GB"/>
        </w:rPr>
        <w:t>Table-1 Supported comb size and number of symbols</w:t>
      </w:r>
    </w:p>
    <w:p w:rsidR="00632531" w:rsidRDefault="00632531" w:rsidP="00D45AE6">
      <w:pPr>
        <w:pStyle w:val="3GPPText"/>
        <w:ind w:firstLine="284"/>
        <w:rPr>
          <w:lang w:val="en-GB"/>
        </w:rPr>
      </w:pPr>
      <w:r>
        <w:rPr>
          <w:lang w:val="en-GB"/>
        </w:rPr>
        <w:lastRenderedPageBreak/>
        <w:t xml:space="preserve">This pattern can guarantee that the PRS can be distributed in the frequency domain as uniform as possible. However, such pattern can also cause collision of PRS from multiple cells if the starting symbols of PRS from multiple cells are different. </w:t>
      </w:r>
    </w:p>
    <w:p w:rsidR="0014352A" w:rsidRDefault="00632531" w:rsidP="00D45AE6">
      <w:pPr>
        <w:pStyle w:val="3GPPText"/>
        <w:ind w:firstLine="284"/>
        <w:rPr>
          <w:lang w:val="en-GB"/>
        </w:rPr>
      </w:pPr>
      <w:r>
        <w:rPr>
          <w:lang w:val="en-GB"/>
        </w:rPr>
        <w:t xml:space="preserve">For example, in Fig. 1 (a) comb-4 and 4 symbols </w:t>
      </w:r>
      <w:proofErr w:type="gramStart"/>
      <w:r>
        <w:rPr>
          <w:lang w:val="en-GB"/>
        </w:rPr>
        <w:t>are illustrated</w:t>
      </w:r>
      <w:proofErr w:type="gramEnd"/>
      <w:r>
        <w:rPr>
          <w:lang w:val="en-GB"/>
        </w:rPr>
        <w:t xml:space="preserve"> starting from the first symbol of a slot in cell 1. In cell 2, the same comb size and number of symbols are applied but the starting symbol is the second symbol of a slot. </w:t>
      </w:r>
    </w:p>
    <w:p w:rsidR="00FC12AB" w:rsidRPr="00F40437" w:rsidRDefault="000303FF" w:rsidP="000303FF">
      <w:pPr>
        <w:pStyle w:val="3GPPText"/>
        <w:jc w:val="center"/>
        <w:rPr>
          <w:rFonts w:eastAsia="맑은 고딕" w:hint="eastAsia"/>
          <w:lang w:val="en-GB" w:eastAsia="ko-KR"/>
        </w:rPr>
      </w:pPr>
      <w:r w:rsidRPr="000303FF">
        <w:rPr>
          <w:noProof/>
          <w:lang w:eastAsia="ko-KR"/>
        </w:rPr>
        <w:drawing>
          <wp:inline distT="0" distB="0" distL="0" distR="0">
            <wp:extent cx="2941200" cy="1386000"/>
            <wp:effectExtent l="0" t="0" r="0" b="508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1200" cy="1386000"/>
                    </a:xfrm>
                    <a:prstGeom prst="rect">
                      <a:avLst/>
                    </a:prstGeom>
                    <a:noFill/>
                    <a:ln>
                      <a:noFill/>
                    </a:ln>
                  </pic:spPr>
                </pic:pic>
              </a:graphicData>
            </a:graphic>
          </wp:inline>
        </w:drawing>
      </w:r>
      <w:r w:rsidR="00F40437">
        <w:rPr>
          <w:rFonts w:eastAsia="맑은 고딕" w:hint="eastAsia"/>
          <w:lang w:val="en-GB" w:eastAsia="ko-KR"/>
        </w:rPr>
        <w:t xml:space="preserve">    </w:t>
      </w:r>
      <w:r w:rsidR="00F40437" w:rsidRPr="000303FF">
        <w:rPr>
          <w:noProof/>
          <w:lang w:eastAsia="ko-KR"/>
        </w:rPr>
        <w:drawing>
          <wp:inline distT="0" distB="0" distL="0" distR="0" wp14:anchorId="61C5099D" wp14:editId="5F0EBEF9">
            <wp:extent cx="2939508" cy="138161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8128" cy="1395069"/>
                    </a:xfrm>
                    <a:prstGeom prst="rect">
                      <a:avLst/>
                    </a:prstGeom>
                    <a:noFill/>
                    <a:ln>
                      <a:noFill/>
                    </a:ln>
                  </pic:spPr>
                </pic:pic>
              </a:graphicData>
            </a:graphic>
          </wp:inline>
        </w:drawing>
      </w:r>
    </w:p>
    <w:p w:rsidR="000303FF" w:rsidRDefault="000303FF" w:rsidP="00F40437">
      <w:pPr>
        <w:pStyle w:val="3GPPText"/>
        <w:ind w:firstLineChars="1050" w:firstLine="2310"/>
        <w:jc w:val="left"/>
        <w:rPr>
          <w:lang w:val="en-GB"/>
        </w:rPr>
      </w:pPr>
      <w:r>
        <w:rPr>
          <w:lang w:val="en-GB"/>
        </w:rPr>
        <w:t>(a)</w:t>
      </w:r>
      <w:r w:rsidR="00F40437">
        <w:rPr>
          <w:lang w:val="en-GB"/>
        </w:rPr>
        <w:t xml:space="preserve">                                                                               (</w:t>
      </w:r>
      <w:proofErr w:type="gramStart"/>
      <w:r w:rsidR="00F40437">
        <w:rPr>
          <w:lang w:val="en-GB"/>
        </w:rPr>
        <w:t>b</w:t>
      </w:r>
      <w:proofErr w:type="gramEnd"/>
      <w:r w:rsidR="00F40437">
        <w:rPr>
          <w:lang w:val="en-GB"/>
        </w:rPr>
        <w:t>)</w:t>
      </w:r>
    </w:p>
    <w:p w:rsidR="00632531" w:rsidRDefault="00632531" w:rsidP="000303FF">
      <w:pPr>
        <w:pStyle w:val="3GPPText"/>
        <w:jc w:val="center"/>
        <w:rPr>
          <w:lang w:val="en-GB"/>
        </w:rPr>
      </w:pPr>
      <w:r>
        <w:rPr>
          <w:lang w:val="en-GB"/>
        </w:rPr>
        <w:t xml:space="preserve">Fig. 1 (a) </w:t>
      </w:r>
      <w:r w:rsidR="00FC12AB">
        <w:rPr>
          <w:lang w:val="en-GB"/>
        </w:rPr>
        <w:t>Cell 1 PRS</w:t>
      </w:r>
      <w:r w:rsidR="00650EA8">
        <w:rPr>
          <w:lang w:val="en-GB"/>
        </w:rPr>
        <w:t xml:space="preserve"> with initial offset </w:t>
      </w:r>
      <w:proofErr w:type="gramStart"/>
      <w:r w:rsidR="00650EA8">
        <w:rPr>
          <w:lang w:val="en-GB"/>
        </w:rPr>
        <w:t>0</w:t>
      </w:r>
      <w:proofErr w:type="gramEnd"/>
      <w:r w:rsidR="00650EA8">
        <w:rPr>
          <w:lang w:val="en-GB"/>
        </w:rPr>
        <w:t xml:space="preserve"> (b) Cell 2 PRS with initial offset 2</w:t>
      </w:r>
    </w:p>
    <w:p w:rsidR="000303FF" w:rsidRDefault="000303FF" w:rsidP="000303FF">
      <w:pPr>
        <w:pStyle w:val="3GPPText"/>
        <w:ind w:firstLine="284"/>
        <w:rPr>
          <w:lang w:val="en-GB"/>
        </w:rPr>
      </w:pPr>
      <w:r>
        <w:rPr>
          <w:lang w:val="en-GB"/>
        </w:rPr>
        <w:t xml:space="preserve">As we can see from the figure, collision will always happen </w:t>
      </w:r>
      <w:r w:rsidR="00650EA8">
        <w:rPr>
          <w:lang w:val="en-GB"/>
        </w:rPr>
        <w:t xml:space="preserve">between cell1 PRS and cell 2 PRS if the initial offset of PRS from cell 2 is </w:t>
      </w:r>
      <w:proofErr w:type="gramStart"/>
      <w:r w:rsidR="00650EA8">
        <w:rPr>
          <w:lang w:val="en-GB"/>
        </w:rPr>
        <w:t>2</w:t>
      </w:r>
      <w:proofErr w:type="gramEnd"/>
      <w:r w:rsidR="00650EA8">
        <w:rPr>
          <w:lang w:val="en-GB"/>
        </w:rPr>
        <w:t xml:space="preserve"> or 3</w:t>
      </w:r>
      <w:r>
        <w:rPr>
          <w:lang w:val="en-GB"/>
        </w:rPr>
        <w:t>.</w:t>
      </w:r>
      <w:r w:rsidR="00650EA8">
        <w:rPr>
          <w:lang w:val="en-GB"/>
        </w:rPr>
        <w:t xml:space="preserve"> When </w:t>
      </w:r>
      <w:proofErr w:type="spellStart"/>
      <w:r w:rsidR="00650EA8">
        <w:rPr>
          <w:lang w:val="en-GB"/>
        </w:rPr>
        <w:t>collsion</w:t>
      </w:r>
      <w:proofErr w:type="spellEnd"/>
      <w:r w:rsidR="00650EA8">
        <w:rPr>
          <w:lang w:val="en-GB"/>
        </w:rPr>
        <w:t xml:space="preserve"> happens, PRS from different cells will interfere with each other and the positioning accuracy is degraded. </w:t>
      </w:r>
      <w:r w:rsidR="00080D27">
        <w:rPr>
          <w:lang w:val="en-GB"/>
        </w:rPr>
        <w:t>However, such collision can be avoided using the diagonal pattern shown in the below figure.</w:t>
      </w:r>
    </w:p>
    <w:p w:rsidR="00080D27" w:rsidRDefault="00080D27" w:rsidP="00080D27">
      <w:pPr>
        <w:pStyle w:val="3GPPText"/>
        <w:jc w:val="center"/>
        <w:rPr>
          <w:lang w:val="en-GB"/>
        </w:rPr>
      </w:pPr>
      <w:r w:rsidRPr="00080D27">
        <w:rPr>
          <w:noProof/>
          <w:lang w:eastAsia="ko-KR"/>
        </w:rPr>
        <w:drawing>
          <wp:inline distT="0" distB="0" distL="0" distR="0">
            <wp:extent cx="2941200" cy="13824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1200" cy="1382400"/>
                    </a:xfrm>
                    <a:prstGeom prst="rect">
                      <a:avLst/>
                    </a:prstGeom>
                    <a:noFill/>
                    <a:ln>
                      <a:noFill/>
                    </a:ln>
                  </pic:spPr>
                </pic:pic>
              </a:graphicData>
            </a:graphic>
          </wp:inline>
        </w:drawing>
      </w:r>
      <w:bookmarkStart w:id="4" w:name="_GoBack"/>
      <w:bookmarkEnd w:id="4"/>
    </w:p>
    <w:p w:rsidR="00080D27" w:rsidRDefault="00080D27" w:rsidP="00080D27">
      <w:pPr>
        <w:pStyle w:val="3GPPText"/>
        <w:jc w:val="center"/>
        <w:rPr>
          <w:lang w:val="en-GB"/>
        </w:rPr>
      </w:pPr>
      <w:r>
        <w:rPr>
          <w:lang w:val="en-GB"/>
        </w:rPr>
        <w:t>Fig. 2 Diagonal PRS pattern</w:t>
      </w:r>
    </w:p>
    <w:p w:rsidR="00080D27" w:rsidRDefault="00080D27" w:rsidP="000303FF">
      <w:pPr>
        <w:pStyle w:val="3GPPText"/>
        <w:ind w:firstLine="284"/>
        <w:rPr>
          <w:lang w:val="en-GB"/>
        </w:rPr>
      </w:pPr>
      <w:r>
        <w:rPr>
          <w:lang w:val="en-GB"/>
        </w:rPr>
        <w:t xml:space="preserve">For IIOT scenario, the density of cells can be quite high and in order to avoid collision as much as possible, diagonal PRS pattern </w:t>
      </w:r>
      <w:proofErr w:type="gramStart"/>
      <w:r>
        <w:rPr>
          <w:lang w:val="en-GB"/>
        </w:rPr>
        <w:t>should be supported</w:t>
      </w:r>
      <w:proofErr w:type="gramEnd"/>
      <w:r>
        <w:rPr>
          <w:lang w:val="en-GB"/>
        </w:rPr>
        <w:t xml:space="preserve"> as well.</w:t>
      </w:r>
      <w:r w:rsidR="00B90EAD">
        <w:rPr>
          <w:lang w:val="en-GB"/>
        </w:rPr>
        <w:t xml:space="preserve"> Two PRS patterns </w:t>
      </w:r>
      <w:proofErr w:type="gramStart"/>
      <w:r w:rsidR="00B90EAD">
        <w:rPr>
          <w:lang w:val="en-GB"/>
        </w:rPr>
        <w:t>can be configured simultaneously and separated in time, frequency or space domain</w:t>
      </w:r>
      <w:proofErr w:type="gramEnd"/>
      <w:r w:rsidR="00B90EAD">
        <w:rPr>
          <w:lang w:val="en-GB"/>
        </w:rPr>
        <w:t>.</w:t>
      </w:r>
    </w:p>
    <w:p w:rsidR="00080D27" w:rsidRPr="00080D27" w:rsidRDefault="00080D27" w:rsidP="00080D27">
      <w:pPr>
        <w:pStyle w:val="3GPPText"/>
        <w:rPr>
          <w:i/>
          <w:lang w:val="en-GB"/>
        </w:rPr>
      </w:pPr>
      <w:r w:rsidRPr="00080D27">
        <w:rPr>
          <w:b/>
          <w:i/>
          <w:lang w:val="en-GB"/>
        </w:rPr>
        <w:t xml:space="preserve">Proposal 1: </w:t>
      </w:r>
      <w:r>
        <w:rPr>
          <w:i/>
          <w:lang w:val="en-GB"/>
        </w:rPr>
        <w:t>New</w:t>
      </w:r>
      <w:r w:rsidRPr="00080D27">
        <w:rPr>
          <w:i/>
          <w:lang w:val="en-GB"/>
        </w:rPr>
        <w:t xml:space="preserve"> PRS pattern </w:t>
      </w:r>
      <w:proofErr w:type="gramStart"/>
      <w:r w:rsidRPr="00080D27">
        <w:rPr>
          <w:i/>
          <w:lang w:val="en-GB"/>
        </w:rPr>
        <w:t xml:space="preserve">should be </w:t>
      </w:r>
      <w:r>
        <w:rPr>
          <w:i/>
          <w:lang w:val="en-GB"/>
        </w:rPr>
        <w:t>studied</w:t>
      </w:r>
      <w:proofErr w:type="gramEnd"/>
      <w:r w:rsidRPr="00080D27">
        <w:rPr>
          <w:i/>
          <w:lang w:val="en-GB"/>
        </w:rPr>
        <w:t xml:space="preserve"> to avoid collision between multiple TRPs</w:t>
      </w:r>
      <w:r w:rsidR="00B90EAD">
        <w:rPr>
          <w:i/>
          <w:lang w:val="en-GB"/>
        </w:rPr>
        <w:t xml:space="preserve"> and</w:t>
      </w:r>
      <w:r w:rsidR="00B90EAD" w:rsidRPr="00B90EAD">
        <w:t xml:space="preserve"> </w:t>
      </w:r>
      <w:r w:rsidR="00B90EAD">
        <w:rPr>
          <w:i/>
          <w:lang w:val="en-GB"/>
        </w:rPr>
        <w:t>t</w:t>
      </w:r>
      <w:r w:rsidR="00B90EAD" w:rsidRPr="00B90EAD">
        <w:rPr>
          <w:i/>
          <w:lang w:val="en-GB"/>
        </w:rPr>
        <w:t>wo PRS patterns can be configured simultaneously and separated in time, frequency or space domain.</w:t>
      </w:r>
    </w:p>
    <w:p w:rsidR="008F4E9E" w:rsidRDefault="00EB23EF" w:rsidP="008F4E9E">
      <w:pPr>
        <w:pStyle w:val="1"/>
      </w:pPr>
      <w:r>
        <w:t>RRC I</w:t>
      </w:r>
      <w:r w:rsidR="008F4E9E">
        <w:t>DLE/INACTIVE positioning</w:t>
      </w:r>
    </w:p>
    <w:p w:rsidR="00EB23EF" w:rsidRDefault="00EB23EF" w:rsidP="00EB23EF">
      <w:pPr>
        <w:wordWrap/>
        <w:spacing w:before="60" w:after="60" w:line="288" w:lineRule="auto"/>
        <w:ind w:firstLine="284"/>
        <w:jc w:val="both"/>
        <w:rPr>
          <w:rFonts w:eastAsia="맑은 고딕"/>
          <w:color w:val="000000"/>
          <w:sz w:val="22"/>
          <w:szCs w:val="22"/>
        </w:rPr>
      </w:pPr>
      <w:r w:rsidRPr="00F40437">
        <w:rPr>
          <w:rFonts w:eastAsia="맑은 고딕"/>
          <w:color w:val="000000"/>
          <w:sz w:val="22"/>
          <w:szCs w:val="22"/>
        </w:rPr>
        <w:t xml:space="preserve">In RAN1 #102e meeting, the following agreements </w:t>
      </w:r>
      <w:proofErr w:type="gramStart"/>
      <w:r w:rsidRPr="00F40437">
        <w:rPr>
          <w:rFonts w:eastAsia="맑은 고딕"/>
          <w:color w:val="000000"/>
          <w:sz w:val="22"/>
          <w:szCs w:val="22"/>
        </w:rPr>
        <w:t>were made</w:t>
      </w:r>
      <w:proofErr w:type="gramEnd"/>
      <w:r w:rsidRPr="00F40437">
        <w:rPr>
          <w:rFonts w:eastAsia="맑은 고딕"/>
          <w:color w:val="000000"/>
          <w:sz w:val="22"/>
          <w:szCs w:val="22"/>
        </w:rPr>
        <w:t xml:space="preserve"> [</w:t>
      </w:r>
      <w:r w:rsidR="00A04801" w:rsidRPr="00F40437">
        <w:rPr>
          <w:rFonts w:eastAsia="맑은 고딕"/>
          <w:color w:val="000000"/>
          <w:sz w:val="22"/>
          <w:szCs w:val="22"/>
        </w:rPr>
        <w:t>2</w:t>
      </w:r>
      <w:r w:rsidRPr="00F40437">
        <w:rPr>
          <w:rFonts w:eastAsia="맑은 고딕"/>
          <w:color w:val="000000"/>
          <w:sz w:val="22"/>
          <w:szCs w:val="22"/>
        </w:rPr>
        <w:t>]:</w:t>
      </w:r>
    </w:p>
    <w:p w:rsidR="00EB23EF" w:rsidRDefault="00EB23EF" w:rsidP="00EB23EF">
      <w:pPr>
        <w:jc w:val="both"/>
        <w:rPr>
          <w:rFonts w:eastAsia="맑은 고딕"/>
          <w:color w:val="000000"/>
          <w:sz w:val="22"/>
        </w:rPr>
      </w:pPr>
    </w:p>
    <w:tbl>
      <w:tblPr>
        <w:tblStyle w:val="aff"/>
        <w:tblW w:w="0" w:type="auto"/>
        <w:tblLook w:val="04A0" w:firstRow="1" w:lastRow="0" w:firstColumn="1" w:lastColumn="0" w:noHBand="0" w:noVBand="1"/>
      </w:tblPr>
      <w:tblGrid>
        <w:gridCol w:w="9623"/>
      </w:tblGrid>
      <w:tr w:rsidR="00EB23EF" w:rsidTr="00C71180">
        <w:tc>
          <w:tcPr>
            <w:tcW w:w="9623" w:type="dxa"/>
          </w:tcPr>
          <w:p w:rsidR="00EB23EF" w:rsidRPr="003E7E50" w:rsidRDefault="00EB23EF" w:rsidP="00C71180">
            <w:pPr>
              <w:jc w:val="both"/>
              <w:rPr>
                <w:sz w:val="22"/>
                <w:szCs w:val="22"/>
                <w:lang w:eastAsia="x-none"/>
              </w:rPr>
            </w:pPr>
            <w:r w:rsidRPr="003E7E50">
              <w:rPr>
                <w:sz w:val="22"/>
                <w:szCs w:val="22"/>
                <w:highlight w:val="green"/>
                <w:lang w:eastAsia="x-none"/>
              </w:rPr>
              <w:t>Agreement:</w:t>
            </w:r>
          </w:p>
          <w:p w:rsidR="00EB23EF" w:rsidRPr="003E7E50" w:rsidRDefault="00EB23EF" w:rsidP="00EB23EF">
            <w:pPr>
              <w:widowControl/>
              <w:numPr>
                <w:ilvl w:val="0"/>
                <w:numId w:val="20"/>
              </w:numPr>
              <w:wordWrap/>
              <w:autoSpaceDE/>
              <w:autoSpaceDN/>
              <w:spacing w:after="0"/>
              <w:jc w:val="both"/>
              <w:rPr>
                <w:sz w:val="22"/>
                <w:szCs w:val="22"/>
                <w:lang w:eastAsia="x-none"/>
              </w:rPr>
            </w:pPr>
            <w:r w:rsidRPr="003E7E50">
              <w:rPr>
                <w:sz w:val="22"/>
                <w:szCs w:val="22"/>
                <w:lang w:eastAsia="x-none"/>
              </w:rPr>
              <w:lastRenderedPageBreak/>
              <w:t>NR positioning for UEs in RRC_IDLE state and UEs in RRC_INACTIVE state will be investigated in Rel-17, including the benefits on latency, network/UE efficiency and UE power consumption</w:t>
            </w:r>
          </w:p>
          <w:p w:rsidR="00EB23EF" w:rsidRPr="003E7E50" w:rsidRDefault="00EB23EF" w:rsidP="00EB23EF">
            <w:pPr>
              <w:widowControl/>
              <w:numPr>
                <w:ilvl w:val="0"/>
                <w:numId w:val="20"/>
              </w:numPr>
              <w:wordWrap/>
              <w:autoSpaceDE/>
              <w:autoSpaceDN/>
              <w:spacing w:after="0"/>
              <w:jc w:val="both"/>
              <w:rPr>
                <w:sz w:val="22"/>
                <w:szCs w:val="22"/>
                <w:lang w:eastAsia="x-none"/>
              </w:rPr>
            </w:pPr>
            <w:r w:rsidRPr="003E7E50">
              <w:rPr>
                <w:sz w:val="22"/>
                <w:szCs w:val="22"/>
                <w:lang w:eastAsia="x-none"/>
              </w:rPr>
              <w:t>FFS: which positioning methods to be supported, e.g., DL positioning, UL positioning, DL+UL positioning and/or Multi-RTT</w:t>
            </w:r>
          </w:p>
          <w:p w:rsidR="00EB23EF" w:rsidRPr="003E7E50" w:rsidRDefault="00EB23EF" w:rsidP="00EB23EF">
            <w:pPr>
              <w:widowControl/>
              <w:numPr>
                <w:ilvl w:val="0"/>
                <w:numId w:val="20"/>
              </w:numPr>
              <w:wordWrap/>
              <w:autoSpaceDE/>
              <w:autoSpaceDN/>
              <w:spacing w:after="0"/>
              <w:jc w:val="both"/>
              <w:rPr>
                <w:sz w:val="22"/>
                <w:szCs w:val="22"/>
                <w:lang w:eastAsia="x-none"/>
              </w:rPr>
            </w:pPr>
            <w:r w:rsidRPr="003E7E50">
              <w:rPr>
                <w:sz w:val="22"/>
                <w:szCs w:val="22"/>
                <w:lang w:eastAsia="x-none"/>
              </w:rPr>
              <w:t>FFS: the details of how to enable the UE positioning in RRC_IDLE state and RRC_INACTIVE state</w:t>
            </w:r>
          </w:p>
          <w:p w:rsidR="00EB23EF" w:rsidRPr="003E7E50" w:rsidRDefault="00EB23EF" w:rsidP="00EB23EF">
            <w:pPr>
              <w:widowControl/>
              <w:numPr>
                <w:ilvl w:val="1"/>
                <w:numId w:val="20"/>
              </w:numPr>
              <w:wordWrap/>
              <w:autoSpaceDE/>
              <w:autoSpaceDN/>
              <w:spacing w:after="0"/>
              <w:jc w:val="both"/>
              <w:rPr>
                <w:sz w:val="22"/>
                <w:szCs w:val="22"/>
                <w:lang w:eastAsia="x-none"/>
              </w:rPr>
            </w:pPr>
            <w:r w:rsidRPr="003E7E50">
              <w:rPr>
                <w:sz w:val="22"/>
                <w:szCs w:val="22"/>
                <w:lang w:eastAsia="x-none"/>
              </w:rPr>
              <w:t xml:space="preserve">Reference signals (e.g., based on DL PRS signals, UL SRS signals, </w:t>
            </w:r>
            <w:proofErr w:type="gramStart"/>
            <w:r w:rsidRPr="003E7E50">
              <w:rPr>
                <w:sz w:val="22"/>
                <w:szCs w:val="22"/>
                <w:lang w:eastAsia="x-none"/>
              </w:rPr>
              <w:t>both of them, etc</w:t>
            </w:r>
            <w:proofErr w:type="gramEnd"/>
            <w:r w:rsidRPr="003E7E50">
              <w:rPr>
                <w:sz w:val="22"/>
                <w:szCs w:val="22"/>
                <w:lang w:eastAsia="x-none"/>
              </w:rPr>
              <w:t>.)</w:t>
            </w:r>
          </w:p>
          <w:p w:rsidR="00EB23EF" w:rsidRPr="00EB23EF" w:rsidRDefault="00EB23EF" w:rsidP="00C71180">
            <w:pPr>
              <w:widowControl/>
              <w:numPr>
                <w:ilvl w:val="1"/>
                <w:numId w:val="20"/>
              </w:numPr>
              <w:wordWrap/>
              <w:autoSpaceDE/>
              <w:autoSpaceDN/>
              <w:spacing w:after="0"/>
              <w:jc w:val="both"/>
              <w:rPr>
                <w:sz w:val="22"/>
                <w:szCs w:val="22"/>
                <w:lang w:eastAsia="x-none"/>
              </w:rPr>
            </w:pPr>
            <w:r w:rsidRPr="003E7E50">
              <w:rPr>
                <w:sz w:val="22"/>
                <w:szCs w:val="22"/>
                <w:lang w:eastAsia="x-none"/>
              </w:rPr>
              <w:t>Signaling and procedures (e.g., based on PRACH procedure, paging triggered UL SRS transmission, etc.)</w:t>
            </w:r>
          </w:p>
        </w:tc>
      </w:tr>
    </w:tbl>
    <w:p w:rsidR="00EB23EF" w:rsidRDefault="00EB23EF" w:rsidP="00EB23EF">
      <w:pPr>
        <w:rPr>
          <w:lang w:eastAsia="ja-JP"/>
        </w:rPr>
      </w:pPr>
    </w:p>
    <w:p w:rsidR="00EB23EF" w:rsidRPr="00F40437" w:rsidRDefault="00EB23EF" w:rsidP="00EB23EF">
      <w:pPr>
        <w:wordWrap/>
        <w:spacing w:before="60" w:after="60" w:line="288" w:lineRule="auto"/>
        <w:ind w:firstLine="284"/>
        <w:jc w:val="both"/>
        <w:rPr>
          <w:rFonts w:eastAsia="맑은 고딕"/>
          <w:color w:val="000000"/>
          <w:sz w:val="22"/>
          <w:szCs w:val="22"/>
        </w:rPr>
      </w:pPr>
      <w:r w:rsidRPr="00F40437">
        <w:rPr>
          <w:rFonts w:eastAsia="맑은 고딕"/>
          <w:color w:val="000000"/>
          <w:sz w:val="22"/>
          <w:szCs w:val="22"/>
        </w:rPr>
        <w:t xml:space="preserve">The RRC_IDLE/INACTIVE state positioning attracted much attention during the email discussion in RAN meeting #86, and some high-level ideas has been proposed in the contribution papers of RAN1 #101e meeting. For </w:t>
      </w:r>
      <w:proofErr w:type="spellStart"/>
      <w:r w:rsidRPr="00F40437">
        <w:rPr>
          <w:rFonts w:eastAsia="맑은 고딕"/>
          <w:color w:val="000000"/>
          <w:sz w:val="22"/>
          <w:szCs w:val="22"/>
        </w:rPr>
        <w:t>IIoT</w:t>
      </w:r>
      <w:proofErr w:type="spellEnd"/>
      <w:r w:rsidRPr="00F40437">
        <w:rPr>
          <w:rFonts w:eastAsia="맑은 고딕"/>
          <w:color w:val="000000"/>
          <w:sz w:val="22"/>
          <w:szCs w:val="22"/>
        </w:rPr>
        <w:t xml:space="preserve"> devices, it is desirable for them stay in RRC_IDLE/INACTIVE state as long as possible to reduce the power consumption.  Since RAT-dependent positioning techniques in Rel-16 are limited to UEs in RRC connected mode, the enhancement of positioning to RRC idle and inactive states needs to </w:t>
      </w:r>
      <w:proofErr w:type="gramStart"/>
      <w:r w:rsidRPr="00F40437">
        <w:rPr>
          <w:rFonts w:eastAsia="맑은 고딕"/>
          <w:color w:val="000000"/>
          <w:sz w:val="22"/>
          <w:szCs w:val="22"/>
        </w:rPr>
        <w:t>be introduced</w:t>
      </w:r>
      <w:proofErr w:type="gramEnd"/>
      <w:r w:rsidRPr="00F40437">
        <w:rPr>
          <w:rFonts w:eastAsia="맑은 고딕"/>
          <w:color w:val="000000"/>
          <w:sz w:val="22"/>
          <w:szCs w:val="22"/>
        </w:rPr>
        <w:t xml:space="preserve"> in Rel-17. </w:t>
      </w:r>
      <w:proofErr w:type="gramStart"/>
      <w:r w:rsidRPr="00F40437">
        <w:rPr>
          <w:rFonts w:eastAsia="맑은 고딕"/>
          <w:color w:val="000000"/>
          <w:sz w:val="22"/>
          <w:szCs w:val="22"/>
        </w:rPr>
        <w:t>So</w:t>
      </w:r>
      <w:proofErr w:type="gramEnd"/>
      <w:r w:rsidRPr="00F40437">
        <w:rPr>
          <w:rFonts w:eastAsia="맑은 고딕"/>
          <w:color w:val="000000"/>
          <w:sz w:val="22"/>
          <w:szCs w:val="22"/>
        </w:rPr>
        <w:t>, we propose the following:</w:t>
      </w:r>
    </w:p>
    <w:p w:rsidR="00EB23EF" w:rsidRPr="00F40437" w:rsidRDefault="00EB23EF" w:rsidP="00EB23EF">
      <w:pPr>
        <w:wordWrap/>
        <w:spacing w:before="240" w:after="60" w:line="288" w:lineRule="auto"/>
        <w:jc w:val="both"/>
        <w:rPr>
          <w:rFonts w:eastAsia="맑은 고딕"/>
          <w:i/>
          <w:color w:val="000000"/>
          <w:sz w:val="22"/>
          <w:szCs w:val="22"/>
        </w:rPr>
      </w:pPr>
      <w:r w:rsidRPr="00F40437">
        <w:rPr>
          <w:rFonts w:eastAsia="맑은 고딕"/>
          <w:b/>
          <w:i/>
          <w:color w:val="000000"/>
          <w:sz w:val="22"/>
          <w:szCs w:val="22"/>
        </w:rPr>
        <w:t>Proposal 2</w:t>
      </w:r>
      <w:r w:rsidRPr="00F40437">
        <w:rPr>
          <w:rFonts w:eastAsia="맑은 고딕"/>
          <w:i/>
          <w:color w:val="000000"/>
          <w:sz w:val="22"/>
          <w:szCs w:val="22"/>
        </w:rPr>
        <w:t xml:space="preserve">: For UE positioning in </w:t>
      </w:r>
      <w:proofErr w:type="spellStart"/>
      <w:r w:rsidRPr="00F40437">
        <w:rPr>
          <w:rFonts w:eastAsia="맑은 고딕"/>
          <w:i/>
          <w:color w:val="000000"/>
          <w:sz w:val="22"/>
          <w:szCs w:val="22"/>
        </w:rPr>
        <w:t>RRC_idle</w:t>
      </w:r>
      <w:proofErr w:type="spellEnd"/>
      <w:r w:rsidRPr="00F40437">
        <w:rPr>
          <w:rFonts w:eastAsia="맑은 고딕"/>
          <w:i/>
          <w:color w:val="000000"/>
          <w:sz w:val="22"/>
          <w:szCs w:val="22"/>
        </w:rPr>
        <w:t xml:space="preserve"> state and </w:t>
      </w:r>
      <w:proofErr w:type="spellStart"/>
      <w:r w:rsidRPr="00F40437">
        <w:rPr>
          <w:rFonts w:eastAsia="맑은 고딕"/>
          <w:i/>
          <w:color w:val="000000"/>
          <w:sz w:val="22"/>
          <w:szCs w:val="22"/>
        </w:rPr>
        <w:t>RRC_inactive</w:t>
      </w:r>
      <w:proofErr w:type="spellEnd"/>
      <w:r w:rsidRPr="00F40437">
        <w:rPr>
          <w:rFonts w:eastAsia="맑은 고딕"/>
          <w:i/>
          <w:color w:val="000000"/>
          <w:sz w:val="22"/>
          <w:szCs w:val="22"/>
        </w:rPr>
        <w:t xml:space="preserve"> state,</w:t>
      </w:r>
    </w:p>
    <w:p w:rsidR="00EB23EF" w:rsidRPr="00F40437" w:rsidRDefault="00EB23EF" w:rsidP="00EB23EF">
      <w:pPr>
        <w:pStyle w:val="aff3"/>
        <w:numPr>
          <w:ilvl w:val="0"/>
          <w:numId w:val="19"/>
        </w:numPr>
        <w:spacing w:before="60" w:after="60" w:line="288" w:lineRule="auto"/>
        <w:ind w:left="806" w:hanging="403"/>
        <w:jc w:val="both"/>
        <w:rPr>
          <w:rFonts w:eastAsia="맑은 고딕"/>
          <w:i/>
          <w:color w:val="000000"/>
          <w:sz w:val="22"/>
          <w:szCs w:val="22"/>
        </w:rPr>
      </w:pPr>
      <w:r w:rsidRPr="00F40437">
        <w:rPr>
          <w:rFonts w:eastAsia="맑은 고딕" w:hint="eastAsia"/>
          <w:i/>
          <w:color w:val="000000"/>
          <w:sz w:val="22"/>
          <w:szCs w:val="22"/>
          <w:lang w:eastAsia="ko-KR"/>
        </w:rPr>
        <w:t>PRACH preamble, PRS and SRS are starting point as a candidate reference signal</w:t>
      </w:r>
    </w:p>
    <w:p w:rsidR="00EB23EF" w:rsidRPr="00F40437" w:rsidRDefault="00EB23EF" w:rsidP="00EB23EF">
      <w:pPr>
        <w:pStyle w:val="aff3"/>
        <w:numPr>
          <w:ilvl w:val="0"/>
          <w:numId w:val="19"/>
        </w:numPr>
        <w:spacing w:before="240" w:after="60" w:line="288" w:lineRule="auto"/>
        <w:jc w:val="both"/>
        <w:rPr>
          <w:rFonts w:eastAsia="맑은 고딕"/>
          <w:i/>
          <w:color w:val="000000"/>
          <w:sz w:val="22"/>
          <w:szCs w:val="22"/>
        </w:rPr>
      </w:pPr>
      <w:r w:rsidRPr="00F40437">
        <w:rPr>
          <w:rFonts w:eastAsia="맑은 고딕"/>
          <w:i/>
          <w:color w:val="000000"/>
          <w:sz w:val="22"/>
          <w:szCs w:val="22"/>
          <w:lang w:eastAsia="ko-KR"/>
        </w:rPr>
        <w:t>How to support large bandwidth to transmit/receive these reference signals for better positioning accuracy is studied</w:t>
      </w:r>
    </w:p>
    <w:p w:rsidR="00EB23EF" w:rsidRPr="00F40437" w:rsidRDefault="00EB23EF" w:rsidP="00EB23EF">
      <w:pPr>
        <w:pStyle w:val="aff3"/>
        <w:numPr>
          <w:ilvl w:val="0"/>
          <w:numId w:val="19"/>
        </w:numPr>
        <w:spacing w:before="240" w:after="120" w:line="288" w:lineRule="auto"/>
        <w:ind w:left="806" w:hanging="403"/>
        <w:jc w:val="both"/>
        <w:rPr>
          <w:rFonts w:eastAsia="맑은 고딕"/>
          <w:i/>
          <w:color w:val="000000"/>
          <w:sz w:val="22"/>
          <w:szCs w:val="22"/>
        </w:rPr>
      </w:pPr>
      <w:r w:rsidRPr="00F40437">
        <w:rPr>
          <w:rFonts w:eastAsia="맑은 고딕"/>
          <w:i/>
          <w:color w:val="000000"/>
          <w:sz w:val="22"/>
          <w:szCs w:val="22"/>
          <w:lang w:eastAsia="ko-KR"/>
        </w:rPr>
        <w:t>How to report the measurement by UE is studied in case PRS is utilized for the positioning</w:t>
      </w:r>
    </w:p>
    <w:p w:rsidR="00EB23EF" w:rsidRPr="00F40437" w:rsidRDefault="00EB23EF" w:rsidP="00EB23EF">
      <w:pPr>
        <w:wordWrap/>
        <w:spacing w:before="60" w:after="60" w:line="288" w:lineRule="auto"/>
        <w:ind w:firstLine="284"/>
        <w:jc w:val="both"/>
        <w:rPr>
          <w:rFonts w:eastAsia="맑은 고딕"/>
          <w:color w:val="000000"/>
          <w:sz w:val="22"/>
          <w:szCs w:val="22"/>
        </w:rPr>
      </w:pPr>
      <w:r w:rsidRPr="00F40437">
        <w:rPr>
          <w:rFonts w:eastAsia="맑은 고딕"/>
          <w:color w:val="000000"/>
          <w:sz w:val="22"/>
          <w:szCs w:val="22"/>
        </w:rPr>
        <w:t xml:space="preserve">For RRC idle/inactive mode, there is no connection between the UE and </w:t>
      </w:r>
      <w:proofErr w:type="spellStart"/>
      <w:r w:rsidRPr="00F40437">
        <w:rPr>
          <w:rFonts w:eastAsia="맑은 고딕"/>
          <w:color w:val="000000"/>
          <w:sz w:val="22"/>
          <w:szCs w:val="22"/>
        </w:rPr>
        <w:t>gNB</w:t>
      </w:r>
      <w:proofErr w:type="spellEnd"/>
      <w:r w:rsidRPr="00F40437">
        <w:rPr>
          <w:rFonts w:eastAsia="맑은 고딕"/>
          <w:color w:val="000000"/>
          <w:sz w:val="22"/>
          <w:szCs w:val="22"/>
        </w:rPr>
        <w:t xml:space="preserve"> yet. Thus, if </w:t>
      </w:r>
      <w:proofErr w:type="spellStart"/>
      <w:r w:rsidRPr="00F40437">
        <w:rPr>
          <w:rFonts w:eastAsia="맑은 고딕"/>
          <w:color w:val="000000"/>
          <w:sz w:val="22"/>
          <w:szCs w:val="22"/>
        </w:rPr>
        <w:t>gNBs</w:t>
      </w:r>
      <w:proofErr w:type="spellEnd"/>
      <w:r w:rsidRPr="00F40437">
        <w:rPr>
          <w:rFonts w:eastAsia="맑은 고딕"/>
          <w:color w:val="000000"/>
          <w:sz w:val="22"/>
          <w:szCs w:val="22"/>
        </w:rPr>
        <w:t xml:space="preserve"> initiate the </w:t>
      </w:r>
      <w:proofErr w:type="gramStart"/>
      <w:r w:rsidRPr="00F40437">
        <w:rPr>
          <w:rFonts w:eastAsia="맑은 고딕"/>
          <w:color w:val="000000"/>
          <w:sz w:val="22"/>
          <w:szCs w:val="22"/>
        </w:rPr>
        <w:t>location information transfer procedure</w:t>
      </w:r>
      <w:proofErr w:type="gramEnd"/>
      <w:r w:rsidRPr="00F40437">
        <w:rPr>
          <w:rFonts w:eastAsia="맑은 고딕"/>
          <w:color w:val="000000"/>
          <w:sz w:val="22"/>
          <w:szCs w:val="22"/>
        </w:rPr>
        <w:t xml:space="preserve">, the request location information message could be sent through paging channel (PCH). </w:t>
      </w:r>
    </w:p>
    <w:p w:rsidR="00EB23EF" w:rsidRPr="00F40437" w:rsidRDefault="00EB23EF" w:rsidP="00EB23EF">
      <w:pPr>
        <w:wordWrap/>
        <w:spacing w:before="240" w:after="60" w:line="288" w:lineRule="auto"/>
        <w:jc w:val="both"/>
        <w:rPr>
          <w:rFonts w:eastAsia="맑은 고딕"/>
          <w:i/>
          <w:color w:val="000000"/>
          <w:sz w:val="22"/>
          <w:szCs w:val="22"/>
        </w:rPr>
      </w:pPr>
      <w:r w:rsidRPr="00F40437">
        <w:rPr>
          <w:rFonts w:eastAsia="맑은 고딕"/>
          <w:b/>
          <w:i/>
          <w:color w:val="000000"/>
          <w:sz w:val="22"/>
          <w:szCs w:val="22"/>
        </w:rPr>
        <w:t>Proposal 3</w:t>
      </w:r>
      <w:r w:rsidRPr="00F40437">
        <w:rPr>
          <w:rFonts w:eastAsia="맑은 고딕"/>
          <w:i/>
          <w:color w:val="000000"/>
          <w:sz w:val="22"/>
          <w:szCs w:val="22"/>
        </w:rPr>
        <w:t xml:space="preserve">: When the location server initiates the location transfer procedure to UE in </w:t>
      </w:r>
      <w:proofErr w:type="spellStart"/>
      <w:r w:rsidRPr="00F40437">
        <w:rPr>
          <w:rFonts w:eastAsia="맑은 고딕"/>
          <w:i/>
          <w:color w:val="000000"/>
          <w:sz w:val="22"/>
          <w:szCs w:val="22"/>
        </w:rPr>
        <w:t>RRC_idle</w:t>
      </w:r>
      <w:proofErr w:type="spellEnd"/>
      <w:r w:rsidRPr="00F40437">
        <w:rPr>
          <w:rFonts w:eastAsia="맑은 고딕"/>
          <w:i/>
          <w:color w:val="000000"/>
          <w:sz w:val="22"/>
          <w:szCs w:val="22"/>
        </w:rPr>
        <w:t xml:space="preserve"> and </w:t>
      </w:r>
      <w:proofErr w:type="spellStart"/>
      <w:r w:rsidRPr="00F40437">
        <w:rPr>
          <w:rFonts w:eastAsia="맑은 고딕"/>
          <w:i/>
          <w:color w:val="000000"/>
          <w:sz w:val="22"/>
          <w:szCs w:val="22"/>
        </w:rPr>
        <w:t>RRC_inactive</w:t>
      </w:r>
      <w:proofErr w:type="spellEnd"/>
      <w:r w:rsidRPr="00F40437">
        <w:rPr>
          <w:rFonts w:eastAsia="맑은 고딕"/>
          <w:i/>
          <w:color w:val="000000"/>
          <w:sz w:val="22"/>
          <w:szCs w:val="22"/>
        </w:rPr>
        <w:t xml:space="preserve"> state, NR paging message can deliver the LPP Request Location information message. Details are up to RAN2.</w:t>
      </w:r>
    </w:p>
    <w:p w:rsidR="00FE1517" w:rsidRPr="00F40437" w:rsidRDefault="00FE1517" w:rsidP="00FE1517">
      <w:pPr>
        <w:pStyle w:val="1"/>
      </w:pPr>
      <w:r w:rsidRPr="00F40437">
        <w:t>NLOS identification</w:t>
      </w:r>
    </w:p>
    <w:p w:rsidR="00CB1DEC" w:rsidRPr="00CB1DEC" w:rsidRDefault="00CB1DEC" w:rsidP="00CB1DEC">
      <w:pPr>
        <w:pStyle w:val="3GPPText"/>
        <w:ind w:firstLine="284"/>
        <w:rPr>
          <w:rFonts w:eastAsia="맑은 고딕"/>
          <w:lang w:val="en-GB"/>
        </w:rPr>
      </w:pPr>
      <w:r w:rsidRPr="00F40437">
        <w:rPr>
          <w:rFonts w:eastAsia="맑은 고딕"/>
          <w:lang w:val="en-GB"/>
        </w:rPr>
        <w:t xml:space="preserve">In RAN1 #102e meeting, the following agreements </w:t>
      </w:r>
      <w:proofErr w:type="gramStart"/>
      <w:r w:rsidRPr="00F40437">
        <w:rPr>
          <w:rFonts w:eastAsia="맑은 고딕"/>
          <w:lang w:val="en-GB"/>
        </w:rPr>
        <w:t>were made</w:t>
      </w:r>
      <w:proofErr w:type="gramEnd"/>
      <w:r w:rsidRPr="00F40437">
        <w:rPr>
          <w:rFonts w:eastAsia="맑은 고딕"/>
          <w:lang w:val="en-GB"/>
        </w:rPr>
        <w:t xml:space="preserve"> [</w:t>
      </w:r>
      <w:r w:rsidR="00A04801" w:rsidRPr="00F40437">
        <w:rPr>
          <w:rFonts w:eastAsia="맑은 고딕"/>
          <w:lang w:val="en-GB"/>
        </w:rPr>
        <w:t>2</w:t>
      </w:r>
      <w:r w:rsidRPr="00F40437">
        <w:rPr>
          <w:rFonts w:eastAsia="맑은 고딕"/>
          <w:lang w:val="en-GB"/>
        </w:rPr>
        <w:t>]:</w:t>
      </w:r>
    </w:p>
    <w:p w:rsidR="00CB1DEC" w:rsidRDefault="00CB1DEC" w:rsidP="00CB1DEC">
      <w:pPr>
        <w:rPr>
          <w:rFonts w:eastAsia="맑은 고딕"/>
          <w:color w:val="000000"/>
          <w:sz w:val="22"/>
        </w:rPr>
      </w:pPr>
    </w:p>
    <w:tbl>
      <w:tblPr>
        <w:tblStyle w:val="aff"/>
        <w:tblW w:w="0" w:type="auto"/>
        <w:tblLook w:val="04A0" w:firstRow="1" w:lastRow="0" w:firstColumn="1" w:lastColumn="0" w:noHBand="0" w:noVBand="1"/>
      </w:tblPr>
      <w:tblGrid>
        <w:gridCol w:w="9623"/>
      </w:tblGrid>
      <w:tr w:rsidR="00CB1DEC" w:rsidTr="00C71180">
        <w:tc>
          <w:tcPr>
            <w:tcW w:w="9623" w:type="dxa"/>
          </w:tcPr>
          <w:p w:rsidR="00CB1DEC" w:rsidRPr="003E7E50" w:rsidRDefault="00CB1DEC" w:rsidP="00C71180">
            <w:pPr>
              <w:rPr>
                <w:sz w:val="22"/>
                <w:szCs w:val="22"/>
                <w:lang w:eastAsia="x-none"/>
              </w:rPr>
            </w:pPr>
            <w:r w:rsidRPr="003E7E50">
              <w:rPr>
                <w:sz w:val="22"/>
                <w:szCs w:val="22"/>
                <w:highlight w:val="green"/>
                <w:lang w:eastAsia="x-none"/>
              </w:rPr>
              <w:t>Agreement:</w:t>
            </w:r>
          </w:p>
          <w:p w:rsidR="00CB1DEC" w:rsidRPr="003E7E50" w:rsidRDefault="00CB1DEC" w:rsidP="00CB1DEC">
            <w:pPr>
              <w:widowControl/>
              <w:numPr>
                <w:ilvl w:val="0"/>
                <w:numId w:val="21"/>
              </w:numPr>
              <w:wordWrap/>
              <w:autoSpaceDE/>
              <w:autoSpaceDN/>
              <w:spacing w:after="0"/>
              <w:rPr>
                <w:sz w:val="22"/>
                <w:szCs w:val="22"/>
                <w:lang w:eastAsia="x-none"/>
              </w:rPr>
            </w:pPr>
            <w:r w:rsidRPr="003E7E50">
              <w:rPr>
                <w:sz w:val="22"/>
                <w:szCs w:val="22"/>
                <w:lang w:eastAsia="x-none"/>
              </w:rPr>
              <w:t>Multipath mitigation techniques will be investigated in this SI for improving positioning accuracy, which may include, but not limited to the following:</w:t>
            </w:r>
          </w:p>
          <w:p w:rsidR="00CB1DEC" w:rsidRPr="003E7E50" w:rsidRDefault="00CB1DEC" w:rsidP="00CB1DEC">
            <w:pPr>
              <w:widowControl/>
              <w:numPr>
                <w:ilvl w:val="1"/>
                <w:numId w:val="21"/>
              </w:numPr>
              <w:wordWrap/>
              <w:autoSpaceDE/>
              <w:autoSpaceDN/>
              <w:spacing w:after="0"/>
              <w:rPr>
                <w:sz w:val="22"/>
                <w:szCs w:val="22"/>
                <w:lang w:eastAsia="x-none"/>
              </w:rPr>
            </w:pPr>
            <w:r w:rsidRPr="003E7E50">
              <w:rPr>
                <w:sz w:val="22"/>
                <w:szCs w:val="22"/>
                <w:lang w:eastAsia="x-none"/>
              </w:rPr>
              <w:t xml:space="preserve">The applicable scenarios and performance benefits of multipath mitigation techniques </w:t>
            </w:r>
          </w:p>
          <w:p w:rsidR="00CB1DEC" w:rsidRPr="003E7E50" w:rsidRDefault="00CB1DEC" w:rsidP="00CB1DEC">
            <w:pPr>
              <w:widowControl/>
              <w:numPr>
                <w:ilvl w:val="1"/>
                <w:numId w:val="21"/>
              </w:numPr>
              <w:wordWrap/>
              <w:autoSpaceDE/>
              <w:autoSpaceDN/>
              <w:spacing w:after="0"/>
              <w:rPr>
                <w:sz w:val="22"/>
                <w:szCs w:val="22"/>
                <w:lang w:eastAsia="x-none"/>
              </w:rPr>
            </w:pPr>
            <w:r w:rsidRPr="003E7E50">
              <w:rPr>
                <w:sz w:val="22"/>
                <w:szCs w:val="22"/>
                <w:lang w:eastAsia="x-none"/>
              </w:rPr>
              <w:t>The methods/measurement/signaling for the LOS/NLOS detection and identification</w:t>
            </w:r>
          </w:p>
          <w:p w:rsidR="00CB1DEC" w:rsidRPr="003E7E50" w:rsidRDefault="00CB1DEC" w:rsidP="00CB1DEC">
            <w:pPr>
              <w:widowControl/>
              <w:numPr>
                <w:ilvl w:val="1"/>
                <w:numId w:val="21"/>
              </w:numPr>
              <w:wordWrap/>
              <w:autoSpaceDE/>
              <w:autoSpaceDN/>
              <w:spacing w:after="0"/>
              <w:rPr>
                <w:sz w:val="22"/>
                <w:szCs w:val="22"/>
                <w:lang w:eastAsia="x-none"/>
              </w:rPr>
            </w:pPr>
            <w:r w:rsidRPr="003E7E50">
              <w:rPr>
                <w:sz w:val="22"/>
                <w:szCs w:val="22"/>
                <w:lang w:eastAsia="x-none"/>
              </w:rPr>
              <w:t>The measurements for supporting the multipath mitigation/utilization</w:t>
            </w:r>
          </w:p>
          <w:p w:rsidR="00CB1DEC" w:rsidRPr="003E7E50" w:rsidRDefault="00CB1DEC" w:rsidP="00CB1DEC">
            <w:pPr>
              <w:widowControl/>
              <w:numPr>
                <w:ilvl w:val="1"/>
                <w:numId w:val="21"/>
              </w:numPr>
              <w:wordWrap/>
              <w:autoSpaceDE/>
              <w:autoSpaceDN/>
              <w:spacing w:after="0"/>
              <w:rPr>
                <w:sz w:val="22"/>
                <w:szCs w:val="22"/>
                <w:lang w:eastAsia="x-none"/>
              </w:rPr>
            </w:pPr>
            <w:r w:rsidRPr="003E7E50">
              <w:rPr>
                <w:sz w:val="22"/>
                <w:szCs w:val="22"/>
                <w:lang w:eastAsia="x-none"/>
              </w:rPr>
              <w:t>The procedure and signaling for supporting the multipath mitigation/utilization</w:t>
            </w:r>
          </w:p>
          <w:p w:rsidR="00CB1DEC" w:rsidRPr="003E7E50" w:rsidRDefault="00CB1DEC" w:rsidP="00CB1DEC">
            <w:pPr>
              <w:widowControl/>
              <w:numPr>
                <w:ilvl w:val="1"/>
                <w:numId w:val="21"/>
              </w:numPr>
              <w:wordWrap/>
              <w:autoSpaceDE/>
              <w:autoSpaceDN/>
              <w:spacing w:after="0"/>
              <w:rPr>
                <w:sz w:val="22"/>
                <w:szCs w:val="22"/>
                <w:lang w:eastAsia="x-none"/>
              </w:rPr>
            </w:pPr>
            <w:r w:rsidRPr="003E7E50">
              <w:rPr>
                <w:sz w:val="22"/>
                <w:szCs w:val="22"/>
                <w:lang w:eastAsia="x-none"/>
              </w:rPr>
              <w:t>Implementation-based solutions (e.g., outlier rejection) without the need of any additional specified method/measurements/procedures/signaling.</w:t>
            </w:r>
          </w:p>
          <w:p w:rsidR="00CB1DEC" w:rsidRPr="00485295" w:rsidRDefault="00CB1DEC" w:rsidP="00CB1DEC">
            <w:pPr>
              <w:widowControl/>
              <w:numPr>
                <w:ilvl w:val="0"/>
                <w:numId w:val="21"/>
              </w:numPr>
              <w:wordWrap/>
              <w:autoSpaceDE/>
              <w:autoSpaceDN/>
              <w:spacing w:after="0"/>
              <w:rPr>
                <w:sz w:val="22"/>
                <w:szCs w:val="22"/>
                <w:lang w:eastAsia="x-none"/>
              </w:rPr>
            </w:pPr>
            <w:r w:rsidRPr="003E7E50">
              <w:rPr>
                <w:sz w:val="22"/>
                <w:szCs w:val="22"/>
                <w:lang w:eastAsia="x-none"/>
              </w:rPr>
              <w:t>Note: The above study applies to DL only, UL only, DL+UL positioning solutions for UE-based and UE-assisted positioning.</w:t>
            </w:r>
          </w:p>
        </w:tc>
      </w:tr>
    </w:tbl>
    <w:p w:rsidR="00CB1DEC" w:rsidRDefault="00CB1DEC" w:rsidP="00CB1DEC">
      <w:pPr>
        <w:rPr>
          <w:lang w:eastAsia="ja-JP"/>
        </w:rPr>
      </w:pPr>
    </w:p>
    <w:p w:rsidR="00B80375" w:rsidRDefault="00B80375" w:rsidP="00B80375">
      <w:pPr>
        <w:pStyle w:val="3GPPText"/>
        <w:ind w:firstLine="284"/>
        <w:rPr>
          <w:rFonts w:eastAsia="맑은 고딕"/>
          <w:lang w:val="en-GB"/>
        </w:rPr>
      </w:pPr>
      <w:r>
        <w:rPr>
          <w:rFonts w:eastAsia="맑은 고딕"/>
          <w:lang w:val="en-GB"/>
        </w:rPr>
        <w:t>As shown in our companion contribution [</w:t>
      </w:r>
      <w:r w:rsidR="007826D6">
        <w:rPr>
          <w:rFonts w:eastAsia="맑은 고딕"/>
          <w:lang w:val="en-GB"/>
        </w:rPr>
        <w:t>3</w:t>
      </w:r>
      <w:r>
        <w:rPr>
          <w:rFonts w:eastAsia="맑은 고딕"/>
          <w:lang w:val="en-GB"/>
        </w:rPr>
        <w:t xml:space="preserve">], with increase NLOS probability the positioning accuracy </w:t>
      </w:r>
      <w:proofErr w:type="gramStart"/>
      <w:r>
        <w:rPr>
          <w:rFonts w:eastAsia="맑은 고딕"/>
          <w:lang w:val="en-GB"/>
        </w:rPr>
        <w:t>is degraded</w:t>
      </w:r>
      <w:proofErr w:type="gramEnd"/>
      <w:r>
        <w:rPr>
          <w:rFonts w:eastAsia="맑은 고딕"/>
          <w:lang w:val="en-GB"/>
        </w:rPr>
        <w:t xml:space="preserve"> significantly. In this regard, NLOS links </w:t>
      </w:r>
      <w:proofErr w:type="gramStart"/>
      <w:r>
        <w:rPr>
          <w:rFonts w:eastAsia="맑은 고딕"/>
          <w:lang w:val="en-GB"/>
        </w:rPr>
        <w:t>should be differentiated</w:t>
      </w:r>
      <w:proofErr w:type="gramEnd"/>
      <w:r>
        <w:rPr>
          <w:rFonts w:eastAsia="맑은 고딕"/>
          <w:lang w:val="en-GB"/>
        </w:rPr>
        <w:t xml:space="preserve"> from LOS links to avoid such performance degradation. </w:t>
      </w:r>
    </w:p>
    <w:p w:rsidR="00670E87" w:rsidRDefault="00670E87" w:rsidP="00670E87">
      <w:pPr>
        <w:pStyle w:val="3GPPText"/>
        <w:ind w:firstLine="284"/>
        <w:rPr>
          <w:rFonts w:eastAsia="맑은 고딕"/>
          <w:lang w:val="en-GB"/>
        </w:rPr>
      </w:pPr>
      <w:r>
        <w:rPr>
          <w:rFonts w:eastAsia="맑은 고딕"/>
          <w:lang w:val="en-GB"/>
        </w:rPr>
        <w:lastRenderedPageBreak/>
        <w:t>I</w:t>
      </w:r>
      <w:r w:rsidR="00C94DE8" w:rsidRPr="00C94DE8">
        <w:rPr>
          <w:rFonts w:eastAsia="맑은 고딕"/>
          <w:lang w:val="en-GB"/>
        </w:rPr>
        <w:t xml:space="preserve">t is not always possible to have LOS link between the </w:t>
      </w:r>
      <w:proofErr w:type="spellStart"/>
      <w:r w:rsidR="00C94DE8" w:rsidRPr="00C94DE8">
        <w:rPr>
          <w:rFonts w:eastAsia="맑은 고딕"/>
          <w:lang w:val="en-GB"/>
        </w:rPr>
        <w:t>gNB</w:t>
      </w:r>
      <w:proofErr w:type="spellEnd"/>
      <w:r w:rsidR="00C94DE8" w:rsidRPr="00C94DE8">
        <w:rPr>
          <w:rFonts w:eastAsia="맑은 고딕"/>
          <w:lang w:val="en-GB"/>
        </w:rPr>
        <w:t xml:space="preserve"> and the UE. When NLOS link is considered as shown in the below figure, in addition to the UE location, reflector location is also unknown. In total, we have 5 unknown values including UE location (</w:t>
      </w:r>
      <w:proofErr w:type="spellStart"/>
      <w:r w:rsidR="00C94DE8" w:rsidRPr="00C94DE8">
        <w:rPr>
          <w:rFonts w:eastAsia="맑은 고딕"/>
          <w:lang w:val="en-GB"/>
        </w:rPr>
        <w:t>x</w:t>
      </w:r>
      <w:proofErr w:type="gramStart"/>
      <w:r w:rsidR="00C94DE8" w:rsidRPr="00C94DE8">
        <w:rPr>
          <w:rFonts w:eastAsia="맑은 고딕"/>
          <w:lang w:val="en-GB"/>
        </w:rPr>
        <w:t>,y</w:t>
      </w:r>
      <w:proofErr w:type="spellEnd"/>
      <w:proofErr w:type="gramEnd"/>
      <w:r w:rsidR="00C94DE8" w:rsidRPr="00C94DE8">
        <w:rPr>
          <w:rFonts w:eastAsia="맑은 고딕"/>
          <w:lang w:val="en-GB"/>
        </w:rPr>
        <w:t xml:space="preserve">), reflector location (x1,y1) and UE orientation. If only </w:t>
      </w:r>
      <w:proofErr w:type="spellStart"/>
      <w:r w:rsidR="00C94DE8" w:rsidRPr="00C94DE8">
        <w:rPr>
          <w:rFonts w:eastAsia="맑은 고딕"/>
          <w:lang w:val="en-GB"/>
        </w:rPr>
        <w:t>AoA</w:t>
      </w:r>
      <w:proofErr w:type="spellEnd"/>
      <w:r w:rsidR="00C94DE8" w:rsidRPr="00C94DE8">
        <w:rPr>
          <w:rFonts w:eastAsia="맑은 고딕"/>
          <w:lang w:val="en-GB"/>
        </w:rPr>
        <w:t xml:space="preserve"> or </w:t>
      </w:r>
      <w:proofErr w:type="spellStart"/>
      <w:r w:rsidR="00C94DE8" w:rsidRPr="00C94DE8">
        <w:rPr>
          <w:rFonts w:eastAsia="맑은 고딕"/>
          <w:lang w:val="en-GB"/>
        </w:rPr>
        <w:t>AoD</w:t>
      </w:r>
      <w:proofErr w:type="spellEnd"/>
      <w:r w:rsidR="00C94DE8" w:rsidRPr="00C94DE8">
        <w:rPr>
          <w:rFonts w:eastAsia="맑은 고딕"/>
          <w:lang w:val="en-GB"/>
        </w:rPr>
        <w:t xml:space="preserve"> at one side is measured, it is clearly not possible to locate the UE. Here we also consider signal strength in terms of RSRP, RSRQ or SINR and such information together with path loss information </w:t>
      </w:r>
      <w:proofErr w:type="gramStart"/>
      <w:r w:rsidR="00C94DE8" w:rsidRPr="00C94DE8">
        <w:rPr>
          <w:rFonts w:eastAsia="맑은 고딕"/>
          <w:lang w:val="en-GB"/>
        </w:rPr>
        <w:t>can be used</w:t>
      </w:r>
      <w:proofErr w:type="gramEnd"/>
      <w:r w:rsidR="00C94DE8" w:rsidRPr="00C94DE8">
        <w:rPr>
          <w:rFonts w:eastAsia="맑은 고딕"/>
          <w:lang w:val="en-GB"/>
        </w:rPr>
        <w:t xml:space="preserve"> to estimate the path length of the </w:t>
      </w:r>
      <w:proofErr w:type="spellStart"/>
      <w:r w:rsidR="00C94DE8" w:rsidRPr="00C94DE8">
        <w:rPr>
          <w:rFonts w:eastAsia="맑은 고딕"/>
          <w:lang w:val="en-GB"/>
        </w:rPr>
        <w:t>singal</w:t>
      </w:r>
      <w:proofErr w:type="spellEnd"/>
      <w:r w:rsidR="00C94DE8" w:rsidRPr="00C94DE8">
        <w:rPr>
          <w:rFonts w:eastAsia="맑은 고딕"/>
          <w:lang w:val="en-GB"/>
        </w:rPr>
        <w:t xml:space="preserve"> </w:t>
      </w:r>
      <w:proofErr w:type="spellStart"/>
      <w:r w:rsidR="00C94DE8" w:rsidRPr="00C94DE8">
        <w:rPr>
          <w:rFonts w:eastAsia="맑은 고딕"/>
          <w:lang w:val="en-GB"/>
        </w:rPr>
        <w:t>traveled</w:t>
      </w:r>
      <w:proofErr w:type="spellEnd"/>
      <w:r w:rsidR="00C94DE8" w:rsidRPr="00C94DE8">
        <w:rPr>
          <w:rFonts w:eastAsia="맑은 고딕"/>
          <w:lang w:val="en-GB"/>
        </w:rPr>
        <w:t xml:space="preserve"> from the </w:t>
      </w:r>
      <w:proofErr w:type="spellStart"/>
      <w:r w:rsidR="00C94DE8" w:rsidRPr="00C94DE8">
        <w:rPr>
          <w:rFonts w:eastAsia="맑은 고딕"/>
          <w:lang w:val="en-GB"/>
        </w:rPr>
        <w:t>gNB</w:t>
      </w:r>
      <w:proofErr w:type="spellEnd"/>
      <w:r w:rsidR="00C94DE8" w:rsidRPr="00C94DE8">
        <w:rPr>
          <w:rFonts w:eastAsia="맑은 고딕"/>
          <w:lang w:val="en-GB"/>
        </w:rPr>
        <w:t xml:space="preserve"> to the UE or the other way around. </w:t>
      </w:r>
      <w:r>
        <w:rPr>
          <w:rFonts w:eastAsia="맑은 고딕"/>
          <w:lang w:val="en-GB"/>
        </w:rPr>
        <w:t>All measurements can be analysed jointly to identify the NLOS links.</w:t>
      </w:r>
    </w:p>
    <w:p w:rsidR="00670E87" w:rsidRDefault="00670E87" w:rsidP="00670E87">
      <w:pPr>
        <w:pStyle w:val="3GPPText"/>
        <w:ind w:firstLine="284"/>
        <w:jc w:val="center"/>
        <w:rPr>
          <w:rFonts w:eastAsia="맑은 고딕"/>
          <w:lang w:val="en-GB"/>
        </w:rPr>
      </w:pPr>
      <w:r>
        <w:rPr>
          <w:noProof/>
          <w:lang w:eastAsia="ko-KR"/>
        </w:rPr>
        <mc:AlternateContent>
          <mc:Choice Requires="wpc">
            <w:drawing>
              <wp:inline distT="0" distB="0" distL="0" distR="0" wp14:anchorId="5BFAAE9A" wp14:editId="3B091F24">
                <wp:extent cx="3286471" cy="3007655"/>
                <wp:effectExtent l="0" t="0" r="0" b="2159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4"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595061" y="660499"/>
                            <a:ext cx="226400" cy="25022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45" name="Straight Arrow Connector 45"/>
                        <wps:cNvCnPr/>
                        <wps:spPr>
                          <a:xfrm>
                            <a:off x="1328360" y="774799"/>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V="1">
                            <a:off x="1715710" y="425549"/>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1472210" y="35999"/>
                            <a:ext cx="492760"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gNB1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a:off x="839558" y="1909564"/>
                            <a:ext cx="994602" cy="76803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Arc 56"/>
                        <wps:cNvSpPr/>
                        <wps:spPr>
                          <a:xfrm>
                            <a:off x="1537910" y="592849"/>
                            <a:ext cx="347049" cy="359750"/>
                          </a:xfrm>
                          <a:prstGeom prst="arc">
                            <a:avLst>
                              <a:gd name="adj1" fmla="val 7266265"/>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1300760" y="499549"/>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θ1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Straight Connector 61"/>
                        <wps:cNvCnPr/>
                        <wps:spPr>
                          <a:xfrm flipH="1">
                            <a:off x="839451" y="793849"/>
                            <a:ext cx="876300" cy="1134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82460" y="1794949"/>
                            <a:ext cx="66230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Reflector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Straight Arrow Connector 63"/>
                        <wps:cNvCnPr/>
                        <wps:spPr>
                          <a:xfrm>
                            <a:off x="1429680" y="2683805"/>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flipV="1">
                            <a:off x="1829730" y="2302805"/>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5" name="Picture 6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855130" y="2728255"/>
                            <a:ext cx="111760" cy="180340"/>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66" name="Arc 66"/>
                        <wps:cNvSpPr/>
                        <wps:spPr>
                          <a:xfrm>
                            <a:off x="1686220" y="2495210"/>
                            <a:ext cx="346710" cy="359410"/>
                          </a:xfrm>
                          <a:prstGeom prst="arc">
                            <a:avLst>
                              <a:gd name="adj1" fmla="val 13011043"/>
                              <a:gd name="adj2" fmla="val 19634723"/>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Text Box 37"/>
                        <wps:cNvSpPr txBox="1"/>
                        <wps:spPr>
                          <a:xfrm>
                            <a:off x="1836080" y="2275500"/>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afd"/>
                                <w:spacing w:before="0" w:beforeAutospacing="0" w:after="0" w:afterAutospacing="0"/>
                              </w:pPr>
                              <w:r>
                                <w:rPr>
                                  <w:rFonts w:ascii="Book Antiqua" w:eastAsia="바탕" w:hAnsi="Book Antiqua"/>
                                  <w:sz w:val="20"/>
                                  <w:szCs w:val="20"/>
                                </w:rPr>
                                <w:t>θ2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8" name="Straight Arrow Connector 68"/>
                        <wps:cNvCnPr/>
                        <wps:spPr>
                          <a:xfrm flipV="1">
                            <a:off x="1496990" y="2453300"/>
                            <a:ext cx="730250" cy="419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 name="Arc 69"/>
                        <wps:cNvSpPr/>
                        <wps:spPr>
                          <a:xfrm>
                            <a:off x="1648120" y="2588555"/>
                            <a:ext cx="346710" cy="359410"/>
                          </a:xfrm>
                          <a:prstGeom prst="arc">
                            <a:avLst>
                              <a:gd name="adj1" fmla="val 10545108"/>
                              <a:gd name="adj2" fmla="val 1268538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Text Box 43"/>
                        <wps:cNvSpPr txBox="1"/>
                        <wps:spPr>
                          <a:xfrm>
                            <a:off x="1369990" y="2634910"/>
                            <a:ext cx="33718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afd"/>
                                <w:spacing w:before="0" w:beforeAutospacing="0" w:after="0" w:afterAutospacing="0"/>
                              </w:pPr>
                              <w:r>
                                <w:rPr>
                                  <w:rFonts w:ascii="Book Antiqua" w:eastAsia="바탕" w:hAnsi="Book Antiqua"/>
                                  <w:sz w:val="20"/>
                                  <w:szCs w:val="20"/>
                                </w:rPr>
                                <w:t>φ1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BFAAE9A" id="Canvas 60" o:spid="_x0000_s1026" editas="canvas" style="width:258.8pt;height:236.8pt;mso-position-horizontal-relative:char;mso-position-vertical-relative:line" coordsize="32861,30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rJiyAgAAHY8AAAOAAAAZHJzL2Uyb0RvYy54bWzsW1tz27gVfu9M/wOH&#10;74p4AW+aKDuKZLc74+56NtnuM01RFhveCsK23E7/+34HIEjrFinZRvVumRkrAHEhgHP7zsHh2+82&#10;RW48przJqnJq2m8s00jLpFpm5f3U/Pnj9Sg0jUbE5TLOqzKdms9pY3737s9/evtUT1KnWlf5MuUG&#10;JimbyVM9NddC1JPxuEnWaRE3b6o6LdG4qngRC1T5/XjJ4yfMXuRjx7L88VPFlzWvkrRp8HShGs13&#10;cv7VKk3Ej6tVkwojn5pYm5C/XP7e0e/43dt4cs/jep0l7TLir1hFEWclXtpNtYhFbDzwbG+qIkt4&#10;1VQr8SapinG1WmVJKveA3djWzm7mcfkYN3IzCU5HLxCl/+K8d/c4A0w5eQIxUpTrLJngrz0NlPZe&#10;dpoqGCUeeGq2kxRnzVHE/NNDPcLB1LHI7rI8E8+SyDgBWlT5eJslt1xVkh8eb7mRLacmY6ZRxgWY&#10;C830VgNP2n1QLzUmpj3dVMmnxiir+Tou79NZU4M/wLUYrx9xXj2t03jZ0GNMMsaoST+LrG6t4y7P&#10;6ussz4n4VG53DBY7zcqK/IsqeSjSUih+5mmOzVdls87qxjT4JC3uUuySf7/EOhPIksBOa56VQjJc&#10;uhE3jaC3o6RY7t9OOLOsyHk/mnvWfMSs4Go0i1gwCqyrgFkstOf2/D802maThybFqcT5os40/9ts&#10;b/EH2baVRMW5UgKMx1jKGR2cXJD+Xy4Rj+iEaK0NT37C2aMfyoKnIllTcYWDbJ+jc9cgT70/aCJJ&#10;U4P6d09/q5Y4jfhBVPIwNite0Dw4WGMDCnqRZ/k4tuep6fsWiyIl73RSCdodx2cWtEKCdsezHEe2&#10;4816npo34i9pVRhUAA2wZPme+BEbUpvUXei1ZUWcIDeVl1sPMKd6cohckRVdhVchGzHHvwK5FovR&#10;7HrORv61HXgLdzGfL2xNrnW2XKYlvea3U4tW2FR5ttT8K7VuOs+5omOcJGBLJQZbPcfEOP1KNJFp&#10;vp4JI9th1nsnGl37YTBi18wbRYEVjiw7eh8RMdjientXN1mZ/vZdGU9TM/IcTxLqc9sTmwNbiydF&#10;JmCR8qyYmqFF/xTPkFK4KpeSuCLOclV+cRK0+v4kQHBNasm9xK9oJdbFHylc2LtGawvUzhM5snaH&#10;LMWHdVyn2DFN+0IzelozfhA8zu7XwpiRgjPmVVmClytuMI+21w6bl7e8ran19pKgJcp1QteHyEBi&#10;goAFuxIVegEESUmUPLjjwgTplkvq1mJ/TrSU9LQHb4jnGmIveAY1nqe0g1bAxrQTtXZZEs85iELC&#10;91O6grUgpaAYgwDGMVaXvWmY0kftQOv0wLa/FAQJPrq3njE41SPkm6tSdIOLrKz4obf3LLxS/XEQ&#10;L/ZNxbtq+SypKhvAcpfiPf807/mnec9YwWL8XVNNc2Fge4GtuJA5nsd29Lrvah4MYO1QVgxyRKsP&#10;jGhua/o/GCMGmhE/knF6X20MFrxgvA+EJMQGz1vI16uQffXHAsdpGc/1ol3txyInIOUo8UQY+J5U&#10;rsdV4BfhCbJrkrFJPXRIo9V7sDZSe7SwpN/CC22wpQXP0Ee/Gy24/KQN+VEtKDZ3m9ayKYVo8AqA&#10;DrRq6uQ6A7q7iRtxG3M4f3gIh1b8iJ9VXuHUq7ZkGuuK/+vQc+oPA45W03iCMzk1S3i7ppF/X8Kw&#10;RzZjmFTICoOFRIW/bLl72VI+FPMKKBqwFWuTReovcl1c8ar4BThgRu9EU1wmeDPMoS7OhXJw4TUn&#10;6WwmOymn6qb8QL6jMoGEXD9ufol53cJbAfn4odJQIp7soFzVV3HfDIh7lUkI3BuZ1vhczsZ4ned3&#10;FN+gS0t3wKLT+CZ0I89DyALwxgYs93w5XMFa8hiiiPmWoyQ88EPLPSHhX2NbWqR5AOTEkwEAbeO2&#10;VwyAvA4AzXhioNbzIZmctnYMZ3tuELWGxouccBfhuAzIJlJ8CEMUnMI4MU96dE0ifL9sYybx8h/Q&#10;NKsih+aD924Eju87vmTr7V7g+r6XhlRSRUj03fvBAwY/jMG/tclp/vkQU8jtokYnEfz/z+zsI0rv&#10;qxGla1kSM8LiID6158q4dmjDyAyQkgKDK9JcnXei3PkzgGw3goa3EFENPupYnwkpZfxZgs8eBX1r&#10;MR+Q5QUiZxQ0VncKHbLs4lQGGntbfgRTyrjFXzXUbuMWQJfMU+HoIHL3jDo8RmgDJeu27TJ2yqrn&#10;CDn2Zh1rgjc42GEt4q8nFuYDOylu6kIQeNTz0BeFIEIHLojyUIIIUfTd2JfvuNZgMC4dif0Sg9GR&#10;fghF/GFCEb6rRbwzGLtXLejSi/wRs0EIRQe5mRMhwiAl3fFDN4RUY3wfixjuWi4KCV9xqAFRql20&#10;ssd8Z8TBDt+1hE4UuC0bupazx4bDZculbc3XcWJ79dxesKO2d+P8utJ6EINqmfq2TetRUSnah07I&#10;IchL9f9VRg5FgoeMHJWQRZHM0xk5oefZWpsETojL222jZtt2d4VmI76OixMicn8Tp/2bISVnSMn5&#10;Habk+Fu3Aqj1kJC8wLZGskRQT2csaEjoh75Dt4eUr8aQ5IQbAozoIaHLfJkXQRfQuBZgqv249Jx/&#10;LQChtW2LSQj7mXsBO/JxNeHIbnjtcD1gnm2sT8cNt2+Yh3D/hTKZ/P1wv/vV4X7KntNOnRN4nk4v&#10;pNQUumAe4v3S2l8aUn9J+KZz488N32zL7RC/v0T8HjkcO/H7PY84fGF7j4RjDnvELPKjSFthz6WY&#10;/ZYVhrvcJcEyG9f4JzDskCSic3O/zWXe2SYYVLxwlqyPHA7Fp5QkgloLAOHgngMH8SmHhoNeCNdq&#10;x5n6hnDQ8nCTZUkR+hwcRODSc0O5rAEO0rcxZ/PiAAflVebrSzoMoPl3LvOUW0QpAK3cnp1P7MKS&#10;aFMCz4lSvrZMiesGNsRnSP94vekfXWB9gINQ8X1SMcUlyupkojAMLj49rfFJFEa3H+LS17Mv69Is&#10;958Lv/sV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Dgyc9a2wAA&#10;AAUBAAAPAAAAZHJzL2Rvd25yZXYueG1sTI/BTsMwEETvSPyDtUjcqJMG3CrEqRASHAstSL268RJH&#10;xGtju23g6zFc4LLSaEYzb5vVZEd2xBAHRxLKWQEMqXN6oF7C68vD1RJYTIq0Gh2hhE+MsGrPzxpV&#10;a3eiDR63qWe5hGKtJJiUfM157AxaFWfOI2XvzQWrUpah5zqoUy63I58XheBWDZQXjPJ4b7B73x6s&#10;hPD07L/WZv648321nkrxwaskpLy8mO5ugSWc0l8YfvAzOrSZae8OpCMbJeRH0u/N3k25EMD2Eq4X&#10;lQDeNvw/ffsNAAD//wMAUEsDBAoAAAAAAAAAIQCFmaPG5wMAAOcDAAAUAAAAZHJzL21lZGlhL2lt&#10;YWdlMS5wbmeJUE5HDQoaCgAAAA1JSERSAAAAXwAAAGcIAgAAAOkHCWIAAAABc1JHQgCuzhzpAAAD&#10;oUlEQVR4Xu2a4Y6kMAyDj3v/d56bExJioQ2O4wAreX6uQut+ddIUdvl8Pn/8mxD4azIBAdOJ7GE6&#10;psOWD3vH3rF3WAL2DkvOdcfeYb2zvOcmsSzLbBVPiXySToAj3uzbYD1Ah4ZyRtaN6VY6Qi57Un2M&#10;bqLTxKWbUTsdnEtgAckgxMHVS+dyVURSdIw5A9dIp/uEjjER3M+MWuh0c9kvo3UuPZ2ZXMlmTlNg&#10;0kkWJxXfsx5B80U2o3BZpOJSraTzFJp1hR2AlJl1ppM1toTvcJCskpW4jA6NJmt+ZJ20mEOiaehw&#10;arJcUp0xJ0lPh9NRQbOtIfYRJ2wPSFmVwVb9K1qC5n9dmL8SAsXEYdXMyu4P1+ByTw3xIWVrQyam&#10;k7V6fBgPWvt813cgm6JTyqyUsSWndb2pyWlOsTyW9J87mX0FIZw62xCCU/PeSW3COUdAfbOqOXy8&#10;KOk8F0/nMFbKOEU02WpFTyejg9+eaa2IAbX2IeloRVR6E5D1IQzUT9IB0yrbDa0dyv5HgANXjoys&#10;oYPM9I257IbOC0Maa9A+oMiHbxJDlfGGC+2QYsR4p9J9EmjWR1KAhsFE6WHogPjlEIN5m5KrkQ4H&#10;cS1P6y9uzcHxK2HP0wmOvyZH4LxeRweXfkOk6USQX0dnX8tT51SHlZ6nM6y+wybw/jL0PJ2OPVeN&#10;eR+dIE0QU1zeQlREqjcJsOlE1rxJiYNTQ80udER3ep93Lvd22AEO/3g5lCrgVjrIGbQ1yjgXZFiO&#10;l4YO/r2hbyVgkqYwkXSyhSClKRUM4iaKzlcGSQdfQOtlknj3iCtX0gH3cBWXCp6tBx8EjzzMxXsH&#10;T65zJP5sCk192MN0pe/oKWNvwWC7FLzZGBpwhiYlUuadWdM12+1VvXB790Phw+KRyrqDFJSUMqR8&#10;XhKnK846O1931udbjyQc0DCyklMaOsgCfm9M1TtvsE+TcQSZ9ZL8Op7Ep38R40qewDupluSGLCtW&#10;4r1CGZ3h5giFgliRr6DgULLMmuUX52dcPRJZ0SDzzhlQRRay7GHMYdKiBjGd7QgryqLp7B+sa9DT&#10;GZ7xktWCg1w20OA44rqDz9odWXeNe+XrPWrJrOtpf0mE6UQbZTqmwyayvWPvsN4pvXWPJ73/Cipv&#10;RJ1Zziw2s+wde8feYQnYOyw51x17x95hCdg7LDnXHXvH3mEJ2DssucY3GKykFz3nquzMYu1o79g7&#10;9g5LwN5hybnu2Dv2Dksgeu4fPDHUV3MxQPAAAAAASUVORK5CYIJQSwMECgAAAAAAAAAhAFJ7lJxI&#10;AgAASAIAABQAAABkcnMvbWVkaWEvaW1hZ2UyLnBuZ4lQTkcNChoKAAAADUlIRFIAAAAjAAAAQQgC&#10;AAAA1IeKXwAAAAFzUkdCAK7OHOkAAAAEZ0FNQQAAsY8L/GEFAAAACXBIWXMAACHVAAAh1QEEnLSd&#10;AAAB3UlEQVRYR+2YTUsCURSG+xu1atGq/kC1qlUtq2W5sCKSdtXCTUGlCBoUFQm2qIgKw75WBRWS&#10;SbVKS4ugMgpMQi0dG3Uc9dqVkasMKk1nbNN9eTb3nDPnYe7spirzV8mbEEIBhn31h+TCGwyz8URu&#10;OzEFI2yL2ljdMyE7poNLQZE18al04/CcaEJG9i5cOZPHFxD15KV+0JAz7Z67ChvNowsKwwaQGsVk&#10;4U6OT2ZNZpuTlI4dD7gCTxohshNTxBT6igmj8IyvHZK11CQ11AQJNUFCTZBQEyTUBAk1QUJNkFAT&#10;JNQECTVBQk2Q/EOTP8wKc/D0zpjJ2iKmLu3q2wcTYmNA7l7fyU5MEVOFoCYIvzFtnDoQynB8qlu/&#10;LmqVQZqpVqmNxnmn561FbRxa3InEOM3mkWimFNJM09tW++0zOTaNzOFn6/p1pFIGaaaL+xfVgqWw&#10;4g2GO6aWCyulkGbav3Trtk7IEV9mIplq/dkfaWmmtjFTjOMbh+eFo8V+ffXkJd3ySDNhBuYtaYTY&#10;eCKe4PHV4dcSDZQiZzpze0QN2eGTqawpwLCihrz0zW5hS9aEM7tnE7XlokFl8H0yeROO9eZROWNu&#10;H1vCX14WOjUreouViXLC/ryp0vkrUybzDfkzm2VBaYFsAAAAAElFTkSuQmCCUEsBAi0AFAAGAAgA&#10;AAAhALGCZ7YKAQAAEwIAABMAAAAAAAAAAAAAAAAAAAAAAFtDb250ZW50X1R5cGVzXS54bWxQSwEC&#10;LQAUAAYACAAAACEAOP0h/9YAAACUAQAACwAAAAAAAAAAAAAAAAA7AQAAX3JlbHMvLnJlbHNQSwEC&#10;LQAUAAYACAAAACEAUmqyYsgIAAB2PAAADgAAAAAAAAAAAAAAAAA6AgAAZHJzL2Uyb0RvYy54bWxQ&#10;SwECLQAUAAYACAAAACEALmzwAMUAAAClAQAAGQAAAAAAAAAAAAAAAAAuCwAAZHJzL19yZWxzL2Uy&#10;b0RvYy54bWwucmVsc1BLAQItABQABgAIAAAAIQDgyc9a2wAAAAUBAAAPAAAAAAAAAAAAAAAAACoM&#10;AABkcnMvZG93bnJldi54bWxQSwECLQAKAAAAAAAAACEAhZmjxucDAADnAwAAFAAAAAAAAAAAAAAA&#10;AAAyDQAAZHJzL21lZGlhL2ltYWdlMS5wbmdQSwECLQAKAAAAAAAAACEAUnuUnEgCAABIAgAAFAAA&#10;AAAAAAAAAAAAAABLEQAAZHJzL21lZGlhL2ltYWdlMi5wbmdQSwUGAAAAAAcABwC+AQAAxR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861;height:30073;visibility:visible;mso-wrap-style:square">
                  <v:fill o:detectmouseclick="t"/>
                  <v:path o:connecttype="none"/>
                </v:shape>
                <v:shape id="Picture 44" o:spid="_x0000_s1028" type="#_x0000_t75" style="position:absolute;left:15950;top:6604;width:2264;height:2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4iPxQAAANsAAAAPAAAAZHJzL2Rvd25yZXYueG1sRI9BawIx&#10;FITvBf9DeIXearYiraxG2RYrVQ9S7cHja/KaXd28LJuo6783hUKPw8x8w0xmnavFmdpQeVbw1M9A&#10;EGtvKrYKvnbvjyMQISIbrD2TgisFmE17dxPMjb/wJ5230YoE4ZCjgjLGJpcy6JIchr5viJP341uH&#10;McnWStPiJcFdLQdZ9iwdVpwWSmzorSR93J6cAtbr13r1YrNiuS82C3s47r71XKmH+64Yg4jUxf/w&#10;X/vDKBgO4fdL+gFyegMAAP//AwBQSwECLQAUAAYACAAAACEA2+H2y+4AAACFAQAAEwAAAAAAAAAA&#10;AAAAAAAAAAAAW0NvbnRlbnRfVHlwZXNdLnhtbFBLAQItABQABgAIAAAAIQBa9CxbvwAAABUBAAAL&#10;AAAAAAAAAAAAAAAAAB8BAABfcmVscy8ucmVsc1BLAQItABQABgAIAAAAIQC0s4iPxQAAANsAAAAP&#10;AAAAAAAAAAAAAAAAAAcCAABkcnMvZG93bnJldi54bWxQSwUGAAAAAAMAAwC3AAAA+QIAAAAA&#10;" fillcolor="#5b9bd5 [3204]" strokecolor="black [3213]">
                  <v:imagedata r:id="rId13" o:title=""/>
                </v:shape>
                <v:shapetype id="_x0000_t32" coordsize="21600,21600" o:spt="32" o:oned="t" path="m,l21600,21600e" filled="f">
                  <v:path arrowok="t" fillok="f" o:connecttype="none"/>
                  <o:lock v:ext="edit" shapetype="t"/>
                </v:shapetype>
                <v:shape id="Straight Arrow Connector 45" o:spid="_x0000_s1029" type="#_x0000_t32" style="position:absolute;left:13283;top:7747;width:8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5b9bd5 [3204]" strokeweight=".5pt">
                  <v:stroke endarrow="block" joinstyle="miter"/>
                </v:shape>
                <v:shape id="Straight Arrow Connector 46" o:spid="_x0000_s1030" type="#_x0000_t32" style="position:absolute;left:17157;top:4255;width:63;height:70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v:shape>
                <v:shapetype id="_x0000_t202" coordsize="21600,21600" o:spt="202" path="m,l,21600r21600,l21600,xe">
                  <v:stroke joinstyle="miter"/>
                  <v:path gradientshapeok="t" o:connecttype="rect"/>
                </v:shapetype>
                <v:shape id="Text Box 47" o:spid="_x0000_s1031" type="#_x0000_t202" style="position:absolute;left:14722;top:359;width:4927;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FdaxQAAANsAAAAPAAAAZHJzL2Rvd25yZXYueG1sRI9BawIx&#10;FITvBf9DeIVeRLMWsW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DB3FdaxQAAANsAAAAP&#10;AAAAAAAAAAAAAAAAAAcCAABkcnMvZG93bnJldi54bWxQSwUGAAAAAAMAAwC3AAAA+QIAAAAA&#10;" filled="f" stroked="f" strokeweight=".5pt">
                  <v:textbox>
                    <w:txbxContent>
                      <w:p w:rsidR="00670E87" w:rsidRPr="0089469E" w:rsidRDefault="00670E87" w:rsidP="00670E87">
                        <w:pPr>
                          <w:rPr>
                            <w:lang w:val="en-GB"/>
                          </w:rPr>
                        </w:pPr>
                        <w:r>
                          <w:rPr>
                            <w:lang w:val="en-GB"/>
                          </w:rPr>
                          <w:t>gNB1</w:t>
                        </w:r>
                      </w:p>
                    </w:txbxContent>
                  </v:textbox>
                </v:shape>
                <v:shape id="Straight Arrow Connector 54" o:spid="_x0000_s1032" type="#_x0000_t32" style="position:absolute;left:8395;top:19095;width:9946;height:7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uTAxAAAANsAAAAPAAAAZHJzL2Rvd25yZXYueG1sRI9BawIx&#10;FITvQv9DeEJvmlVqkdUoIlR7EakV0dtz89xd3LwsSaqrv94IQo/DzHzDjKeNqcSFnC8tK+h1ExDE&#10;mdUl5wq2v1+dIQgfkDVWlknBjTxMJ2+tMabaXvmHLpuQiwhhn6KCIoQ6ldJnBRn0XVsTR+9kncEQ&#10;pculdniNcFPJfpJ8SoMlx4UCa5oXlJ03f0bB2izOx7Da3g+Zy/fLeX9XHW87pd7bzWwEIlAT/sOv&#10;9rdWMPiA55f4A+TkAQAA//8DAFBLAQItABQABgAIAAAAIQDb4fbL7gAAAIUBAAATAAAAAAAAAAAA&#10;AAAAAAAAAABbQ29udGVudF9UeXBlc10ueG1sUEsBAi0AFAAGAAgAAAAhAFr0LFu/AAAAFQEAAAsA&#10;AAAAAAAAAAAAAAAAHwEAAF9yZWxzLy5yZWxzUEsBAi0AFAAGAAgAAAAhAC4O5MDEAAAA2wAAAA8A&#10;AAAAAAAAAAAAAAAABwIAAGRycy9kb3ducmV2LnhtbFBLBQYAAAAAAwADALcAAAD4AgAAAAA=&#10;" strokecolor="#5b9bd5 [3204]" strokeweight=".5pt">
                  <v:stroke startarrow="block" endarrow="block" joinstyle="miter"/>
                </v:shape>
                <v:shape id="Arc 56" o:spid="_x0000_s1033" style="position:absolute;left:15379;top:5928;width:3470;height:3597;visibility:visible;mso-wrap-style:square;v-text-anchor:middle" coordsize="347049,35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1VwgAAANsAAAAPAAAAZHJzL2Rvd25yZXYueG1sRI9BawIx&#10;FITvhf6H8Aq9FM22UJHVKCoI0pu29PzYPDer+17WTeqm/74RhB6HmfmGmS8Tt+pKfWi8GHgdF6BI&#10;Km8bqQ18fW5HU1AholhsvZCBXwqwXDw+zLG0fpA9XQ+xVhkioUQDLsau1DpUjhjD2Hck2Tv6njFm&#10;2dfa9jhkOLf6rSgmmrGRvOCwo42j6nz4YQPN5bL+8KfEcfhO/MKd26xXe2Oen9JqBipSiv/he3tn&#10;DbxP4PYl/wC9+AMAAP//AwBQSwECLQAUAAYACAAAACEA2+H2y+4AAACFAQAAEwAAAAAAAAAAAAAA&#10;AAAAAAAAW0NvbnRlbnRfVHlwZXNdLnhtbFBLAQItABQABgAIAAAAIQBa9CxbvwAAABUBAAALAAAA&#10;AAAAAAAAAAAAAB8BAABfcmVscy8ucmVsc1BLAQItABQABgAIAAAAIQBDc+1VwgAAANsAAAAPAAAA&#10;AAAAAAAAAAAAAAcCAABkcnMvZG93bnJldi54bWxQSwUGAAAAAAMAAwC3AAAA9gIAAAAA&#10;" path="m81512,332380nsc12008,287320,-17593,197987,10531,118167,39686,35420,122364,-13264,205859,3151v81907,16102,141192,90307,141192,176725l173525,179875,81512,332380xem81512,332380nfc12008,287320,-17593,197987,10531,118167,39686,35420,122364,-13264,205859,3151v81907,16102,141192,90307,141192,176725e" filled="f" strokecolor="#5b9bd5 [3204]" strokeweight=".5pt">
                  <v:stroke joinstyle="miter"/>
                  <v:path arrowok="t" o:connecttype="custom" o:connectlocs="81512,332380;10531,118167;205859,3151;347051,179876" o:connectangles="0,0,0,0"/>
                </v:shape>
                <v:shape id="Text Box 57" o:spid="_x0000_s1034" type="#_x0000_t202" style="position:absolute;left:13007;top:4995;width:3181;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rsidR="00670E87" w:rsidRPr="0089469E" w:rsidRDefault="00670E87" w:rsidP="00670E87">
                        <w:pPr>
                          <w:rPr>
                            <w:lang w:val="en-GB"/>
                          </w:rPr>
                        </w:pPr>
                        <w:r>
                          <w:rPr>
                            <w:lang w:val="en-GB"/>
                          </w:rPr>
                          <w:t>θ1</w:t>
                        </w:r>
                      </w:p>
                    </w:txbxContent>
                  </v:textbox>
                </v:shape>
                <v:line id="Straight Connector 61" o:spid="_x0000_s1035" style="position:absolute;flip:x;visibility:visible;mso-wrap-style:square" from="8394,7938" to="17157,19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rUwwAAANsAAAAPAAAAZHJzL2Rvd25yZXYueG1sRI9Bi8Iw&#10;FITvgv8hPGFvmrpg0WoUkRUEUdDVg7dn82yrzUtpslr/vRGEPQ4z8w0zmTWmFHeqXWFZQb8XgSBO&#10;rS44U3D4XXaHIJxH1lhaJgVPcjCbtlsTTLR98I7ue5+JAGGXoILc+yqR0qU5GXQ9WxEH72Jrgz7I&#10;OpO6xkeAm1J+R1EsDRYcFnKsaJFTetv/GQVLvTnzcOS2p6Mt4vXqWh1/BgOlvjrNfAzCU+P/w5/2&#10;SiuI+/D+En6AnL4AAAD//wMAUEsBAi0AFAAGAAgAAAAhANvh9svuAAAAhQEAABMAAAAAAAAAAAAA&#10;AAAAAAAAAFtDb250ZW50X1R5cGVzXS54bWxQSwECLQAUAAYACAAAACEAWvQsW78AAAAVAQAACwAA&#10;AAAAAAAAAAAAAAAfAQAAX3JlbHMvLnJlbHNQSwECLQAUAAYACAAAACEAE8XK1MMAAADbAAAADwAA&#10;AAAAAAAAAAAAAAAHAgAAZHJzL2Rvd25yZXYueG1sUEsFBgAAAAADAAMAtwAAAPcCAAAAAA==&#10;" strokecolor="#5b9bd5 [3204]" strokeweight=".5pt">
                  <v:stroke joinstyle="miter"/>
                </v:line>
                <v:shape id="Text Box 62" o:spid="_x0000_s1036" type="#_x0000_t202" style="position:absolute;left:1824;top:17949;width:6623;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rsidR="00670E87" w:rsidRPr="0089469E" w:rsidRDefault="00670E87" w:rsidP="00670E87">
                        <w:pPr>
                          <w:rPr>
                            <w:lang w:val="en-GB"/>
                          </w:rPr>
                        </w:pPr>
                        <w:r>
                          <w:rPr>
                            <w:lang w:val="en-GB"/>
                          </w:rPr>
                          <w:t>Reflector</w:t>
                        </w:r>
                      </w:p>
                    </w:txbxContent>
                  </v:textbox>
                </v:shape>
                <v:shape id="Straight Arrow Connector 63" o:spid="_x0000_s1037" type="#_x0000_t32" style="position:absolute;left:14296;top:26838;width:8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shape id="Straight Arrow Connector 64" o:spid="_x0000_s1038" type="#_x0000_t32" style="position:absolute;left:18297;top:23028;width:63;height:70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oIwxQAAANsAAAAPAAAAZHJzL2Rvd25yZXYueG1sRI9Ba8JA&#10;FITvBf/D8gQvRTe1ViS6ShspeK0V1Nsj+8xGs2/T7Dam/vquUOhxmJlvmMWqs5VoqfGlYwVPowQE&#10;ce50yYWC3ef7cAbCB2SNlWNS8EMeVsvewwJT7a78Qe02FCJC2KeowIRQp1L63JBFP3I1cfROrrEY&#10;omwKqRu8Rrit5DhJptJiyXHBYE2Zofyy/bYKjqcX3b5l6zI3h+x5/zi5fZ0Pa6UG/e51DiJQF/7D&#10;f+2NVjCdwP1L/AFy+QsAAP//AwBQSwECLQAUAAYACAAAACEA2+H2y+4AAACFAQAAEwAAAAAAAAAA&#10;AAAAAAAAAAAAW0NvbnRlbnRfVHlwZXNdLnhtbFBLAQItABQABgAIAAAAIQBa9CxbvwAAABUBAAAL&#10;AAAAAAAAAAAAAAAAAB8BAABfcmVscy8ucmVsc1BLAQItABQABgAIAAAAIQD13oIwxQAAANsAAAAP&#10;AAAAAAAAAAAAAAAAAAcCAABkcnMvZG93bnJldi54bWxQSwUGAAAAAAMAAwC3AAAA+QIAAAAA&#10;" strokecolor="#5b9bd5 [3204]" strokeweight=".5pt">
                  <v:stroke endarrow="block" joinstyle="miter"/>
                </v:shape>
                <v:shape id="Picture 65" o:spid="_x0000_s1039" type="#_x0000_t75" style="position:absolute;left:18551;top:27282;width:1117;height:1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KFvwgAAANsAAAAPAAAAZHJzL2Rvd25yZXYueG1sRI9Bi8Iw&#10;FITvgv8hPMGbpgqKVKOoIOphQbsL4u3RPNti81KaWOu/NwuCx2FmvmEWq9aUoqHaFZYVjIYRCOLU&#10;6oIzBX+/u8EMhPPIGkvLpOBFDlbLbmeBsbZPPlOT+EwECLsYFeTeV7GULs3JoBvaijh4N1sb9EHW&#10;mdQ1PgPclHIcRVNpsOCwkGNF25zSe/IwCprN7nT82WT2srdjP7k2+3NxuCjV77XrOQhPrf+GP+2D&#10;VjCdwP+X8APk8g0AAP//AwBQSwECLQAUAAYACAAAACEA2+H2y+4AAACFAQAAEwAAAAAAAAAAAAAA&#10;AAAAAAAAW0NvbnRlbnRfVHlwZXNdLnhtbFBLAQItABQABgAIAAAAIQBa9CxbvwAAABUBAAALAAAA&#10;AAAAAAAAAAAAAB8BAABfcmVscy8ucmVsc1BLAQItABQABgAIAAAAIQCnJKFvwgAAANsAAAAPAAAA&#10;AAAAAAAAAAAAAAcCAABkcnMvZG93bnJldi54bWxQSwUGAAAAAAMAAwC3AAAA9gIAAAAA&#10;" fillcolor="#5b9bd5 [3204]" strokecolor="black [3213]">
                  <v:imagedata r:id="rId14" o:title=""/>
                </v:shape>
                <v:shape id="Arc 66" o:spid="_x0000_s1040" style="position:absolute;left:16862;top:24952;width:3467;height:3594;visibility:visible;mso-wrap-style:square;v-text-anchor:middle" coordsize="346710,359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LP1xAAAANsAAAAPAAAAZHJzL2Rvd25yZXYueG1sRI/RasJA&#10;FETfhf7Dcgt9001aSSW6kbZQEIRKox9wzV6T1OzdsLvV1K/vCoKPw8ycYRbLwXTiRM63lhWkkwQE&#10;cWV1y7WC3fZzPAPhA7LGzjIp+CMPy+JhtMBc2zN/06kMtYgQ9jkqaELocyl91ZBBP7E9cfQO1hkM&#10;UbpaaofnCDedfE6STBpsOS402NNHQ9Wx/DUKLvuX6dGnP6vha91v3qlaZ658VerpcXibgwg0hHv4&#10;1l5pBVkG1y/xB8jiHwAA//8DAFBLAQItABQABgAIAAAAIQDb4fbL7gAAAIUBAAATAAAAAAAAAAAA&#10;AAAAAAAAAABbQ29udGVudF9UeXBlc10ueG1sUEsBAi0AFAAGAAgAAAAhAFr0LFu/AAAAFQEAAAsA&#10;AAAAAAAAAAAAAAAAHwEAAF9yZWxzLy5yZWxzUEsBAi0AFAAGAAgAAAAhALO8s/XEAAAA2wAAAA8A&#10;AAAAAAAAAAAAAAAABwIAAGRycy9kb3ducmV2LnhtbFBLBQYAAAAAAwADALcAAAD4AgAAAAA=&#10;" path="m32871,74416nsc66797,25773,121912,-2100,179777,124v57647,2215,110454,34011,140873,84821l173355,179705,32871,74416xem32871,74416nfc66797,25773,121912,-2100,179777,124v57647,2215,110454,34011,140873,84821e" filled="f" strokecolor="#5b9bd5 [3204]" strokeweight=".5pt">
                  <v:stroke joinstyle="miter"/>
                  <v:path arrowok="t" o:connecttype="custom" o:connectlocs="32871,74416;179777,124;320650,84945" o:connectangles="0,0,0"/>
                </v:shape>
                <v:shape id="Text Box 37" o:spid="_x0000_s1041" type="#_x0000_t202" style="position:absolute;left:18360;top:22755;width:3182;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s6xQAAANsAAAAPAAAAZHJzL2Rvd25yZXYueG1sRI9BawIx&#10;FITvBf9DeIVepGbtYZWtUarQImKVaikeH5vXzeLmZUmirv++EYQeh5n5hpnMOtuIM/lQO1YwHGQg&#10;iEuna64UfO/fn8cgQkTW2DgmBVcKMJv2HiZYaHfhLzrvYiUShEOBCkyMbSFlKA1ZDAPXEifv13mL&#10;MUlfSe3xkuC2kS9ZlkuLNacFgy0tDJXH3ckqOJpVf5t9fM5/8uXVb/Ynd/Drg1JPj93bK4hIXfwP&#10;39tLrSAfwe1L+gFy+gcAAP//AwBQSwECLQAUAAYACAAAACEA2+H2y+4AAACFAQAAEwAAAAAAAAAA&#10;AAAAAAAAAAAAW0NvbnRlbnRfVHlwZXNdLnhtbFBLAQItABQABgAIAAAAIQBa9CxbvwAAABUBAAAL&#10;AAAAAAAAAAAAAAAAAB8BAABfcmVscy8ucmVsc1BLAQItABQABgAIAAAAIQCKaQs6xQAAANsAAAAP&#10;AAAAAAAAAAAAAAAAAAcCAABkcnMvZG93bnJldi54bWxQSwUGAAAAAAMAAwC3AAAA+QIAAAAA&#10;" filled="f" stroked="f" strokeweight=".5pt">
                  <v:textbox>
                    <w:txbxContent>
                      <w:p w:rsidR="00670E87" w:rsidRDefault="00670E87" w:rsidP="00670E87">
                        <w:pPr>
                          <w:pStyle w:val="afd"/>
                          <w:spacing w:before="0" w:beforeAutospacing="0" w:after="0" w:afterAutospacing="0"/>
                        </w:pPr>
                        <w:r>
                          <w:rPr>
                            <w:rFonts w:ascii="Book Antiqua" w:eastAsia="바탕" w:hAnsi="Book Antiqua"/>
                            <w:sz w:val="20"/>
                            <w:szCs w:val="20"/>
                          </w:rPr>
                          <w:t>θ2</w:t>
                        </w:r>
                      </w:p>
                    </w:txbxContent>
                  </v:textbox>
                </v:shape>
                <v:shape id="Straight Arrow Connector 68" o:spid="_x0000_s1042" type="#_x0000_t32" style="position:absolute;left:14969;top:24533;width:7303;height:4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N8HwQAAANsAAAAPAAAAZHJzL2Rvd25yZXYueG1sRE9LbsIw&#10;EN0j9Q7WVOoOnLLgk2IQDULqAgkIPcAoHuJAPA6xgXB7vEBi+fT+s0Vna3Gj1leOFXwPEhDEhdMV&#10;lwr+D+v+BIQPyBprx6TgQR4W84/eDFPt7rynWx5KEUPYp6jAhNCkUvrCkEU/cA1x5I6utRgibEup&#10;W7zHcFvLYZKMpMWKY4PBhjJDxTm/WgWuOa8n0625bLLT6nHIxrtffdop9fXZLX9ABOrCW/xy/2kF&#10;ozg2fok/QM6fAAAA//8DAFBLAQItABQABgAIAAAAIQDb4fbL7gAAAIUBAAATAAAAAAAAAAAAAAAA&#10;AAAAAABbQ29udGVudF9UeXBlc10ueG1sUEsBAi0AFAAGAAgAAAAhAFr0LFu/AAAAFQEAAAsAAAAA&#10;AAAAAAAAAAAAHwEAAF9yZWxzLy5yZWxzUEsBAi0AFAAGAAgAAAAhAKCg3wfBAAAA2wAAAA8AAAAA&#10;AAAAAAAAAAAABwIAAGRycy9kb3ducmV2LnhtbFBLBQYAAAAAAwADALcAAAD1AgAAAAA=&#10;" strokecolor="#5b9bd5 [3204]" strokeweight=".5pt">
                  <v:stroke startarrow="block" endarrow="block" joinstyle="miter"/>
                </v:shape>
                <v:shape id="Arc 69" o:spid="_x0000_s1043" style="position:absolute;left:16481;top:25885;width:3467;height:3594;visibility:visible;mso-wrap-style:square;v-text-anchor:middle" coordsize="346710,359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eHxQAAANsAAAAPAAAAZHJzL2Rvd25yZXYueG1sRI/RasJA&#10;FETfC/7DcgXfmo1V0hpdpQoFQag09QOu2dskNXs37G41+vVuodDHYWbOMItVb1pxJucbywrGSQqC&#10;uLS64UrB4fPt8QWED8gaW8uk4EoeVsvBwwJzbS/8QeciVCJC2OeooA6hy6X0ZU0GfWI74uh9WWcw&#10;ROkqqR1eIty08ilNM2mw4bhQY0ebmspT8WMU3I6T6cmPv7f9+67br6ncZa54Vmo07F/nIAL14T/8&#10;195qBdkMfr/EHyCXdwAAAP//AwBQSwECLQAUAAYACAAAACEA2+H2y+4AAACFAQAAEwAAAAAAAAAA&#10;AAAAAAAAAAAAW0NvbnRlbnRfVHlwZXNdLnhtbFBLAQItABQABgAIAAAAIQBa9CxbvwAAABUBAAAL&#10;AAAAAAAAAAAAAAAAAB8BAABfcmVscy8ucmVsc1BLAQItABQABgAIAAAAIQDCIyeHxQAAANsAAAAP&#10;AAAAAAAAAAAAAAAAAAcCAABkcnMvZG93bnJldi54bWxQSwUGAAAAAAMAAwC3AAAA+QIAAAAA&#10;" path="m443,192549nsc-2071,156178,6148,119875,24008,88461r149347,91244l443,192549xem443,192549nfc-2071,156178,6148,119875,24008,88461e" filled="f" strokecolor="#5b9bd5 [3204]" strokeweight=".5pt">
                  <v:stroke joinstyle="miter"/>
                  <v:path arrowok="t" o:connecttype="custom" o:connectlocs="443,192549;24008,88461" o:connectangles="0,0"/>
                </v:shape>
                <v:shape id="Text Box 43" o:spid="_x0000_s1044" type="#_x0000_t202" style="position:absolute;left:13699;top:26349;width:3372;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TwgAAANsAAAAPAAAAZHJzL2Rvd25yZXYueG1sRE/LagIx&#10;FN0L/kO4QjeimXZhZTSKCi1S+sAH4vIyuU4GJzdDEnX8+2YhuDyc93Te2lpcyYfKsYLXYQaCuHC6&#10;4lLBfvcxGIMIEVlj7ZgU3CnAfNbtTDHX7sYbum5jKVIIhxwVmBibXMpQGLIYhq4hTtzJeYsxQV9K&#10;7fGWwm0t37JsJC1WnBoMNrQyVJy3F6vgbL76f9nnz/IwWt/97+7ijv77qNRLr11MQERq41P8cK+1&#10;gve0Pn1JP0DO/gEAAP//AwBQSwECLQAUAAYACAAAACEA2+H2y+4AAACFAQAAEwAAAAAAAAAAAAAA&#10;AAAAAAAAW0NvbnRlbnRfVHlwZXNdLnhtbFBLAQItABQABgAIAAAAIQBa9CxbvwAAABUBAAALAAAA&#10;AAAAAAAAAAAAAB8BAABfcmVscy8ucmVsc1BLAQItABQABgAIAAAAIQCAWQWTwgAAANsAAAAPAAAA&#10;AAAAAAAAAAAAAAcCAABkcnMvZG93bnJldi54bWxQSwUGAAAAAAMAAwC3AAAA9gIAAAAA&#10;" filled="f" stroked="f" strokeweight=".5pt">
                  <v:textbox>
                    <w:txbxContent>
                      <w:p w:rsidR="00670E87" w:rsidRDefault="00670E87" w:rsidP="00670E87">
                        <w:pPr>
                          <w:pStyle w:val="afd"/>
                          <w:spacing w:before="0" w:beforeAutospacing="0" w:after="0" w:afterAutospacing="0"/>
                        </w:pPr>
                        <w:r>
                          <w:rPr>
                            <w:rFonts w:ascii="Book Antiqua" w:eastAsia="바탕" w:hAnsi="Book Antiqua"/>
                            <w:sz w:val="20"/>
                            <w:szCs w:val="20"/>
                          </w:rPr>
                          <w:t>φ1</w:t>
                        </w:r>
                      </w:p>
                    </w:txbxContent>
                  </v:textbox>
                </v:shape>
                <w10:anchorlock/>
              </v:group>
            </w:pict>
          </mc:Fallback>
        </mc:AlternateContent>
      </w:r>
    </w:p>
    <w:p w:rsidR="00670E87" w:rsidRDefault="00670E87" w:rsidP="00670E87">
      <w:pPr>
        <w:pStyle w:val="3GPPText"/>
        <w:ind w:firstLine="284"/>
        <w:jc w:val="center"/>
        <w:rPr>
          <w:rFonts w:eastAsia="맑은 고딕"/>
          <w:lang w:val="en-GB"/>
        </w:rPr>
      </w:pPr>
      <w:r>
        <w:rPr>
          <w:rFonts w:eastAsia="맑은 고딕"/>
          <w:lang w:val="en-GB"/>
        </w:rPr>
        <w:t>Fig. 3 NLOS links</w:t>
      </w:r>
    </w:p>
    <w:p w:rsidR="00670E87" w:rsidRDefault="00670E87" w:rsidP="00670E87">
      <w:pPr>
        <w:pStyle w:val="3GPPText"/>
        <w:rPr>
          <w:rFonts w:eastAsia="맑은 고딕"/>
          <w:i/>
          <w:lang w:val="en-GB"/>
        </w:rPr>
      </w:pPr>
      <w:r w:rsidRPr="00670E87">
        <w:rPr>
          <w:rFonts w:eastAsia="맑은 고딕"/>
          <w:b/>
          <w:i/>
          <w:lang w:val="en-GB"/>
        </w:rPr>
        <w:t xml:space="preserve">Proposal </w:t>
      </w:r>
      <w:r w:rsidR="00CB1DEC">
        <w:rPr>
          <w:rFonts w:eastAsia="맑은 고딕"/>
          <w:b/>
          <w:i/>
          <w:lang w:val="en-GB"/>
        </w:rPr>
        <w:t>4</w:t>
      </w:r>
      <w:r w:rsidRPr="00670E87">
        <w:rPr>
          <w:rFonts w:eastAsia="맑은 고딕"/>
          <w:i/>
          <w:lang w:val="en-GB"/>
        </w:rPr>
        <w:t xml:space="preserve">: Angle based LOS/NLOS differentiation </w:t>
      </w:r>
      <w:r w:rsidR="007826D6">
        <w:rPr>
          <w:rFonts w:eastAsia="맑은 고딕"/>
          <w:i/>
          <w:lang w:val="en-GB"/>
        </w:rPr>
        <w:t xml:space="preserve">with joint measurement </w:t>
      </w:r>
      <w:proofErr w:type="gramStart"/>
      <w:r w:rsidRPr="00670E87">
        <w:rPr>
          <w:rFonts w:eastAsia="맑은 고딕"/>
          <w:i/>
          <w:lang w:val="en-GB"/>
        </w:rPr>
        <w:t>should be studied</w:t>
      </w:r>
      <w:proofErr w:type="gramEnd"/>
      <w:r w:rsidRPr="00670E87">
        <w:rPr>
          <w:rFonts w:eastAsia="맑은 고딕"/>
          <w:i/>
          <w:lang w:val="en-GB"/>
        </w:rPr>
        <w:t>.</w:t>
      </w:r>
    </w:p>
    <w:p w:rsidR="00CB1DEC" w:rsidRPr="00CB1DEC" w:rsidRDefault="00CB1DEC" w:rsidP="00CB1DEC">
      <w:pPr>
        <w:pStyle w:val="3GPPText"/>
        <w:rPr>
          <w:rFonts w:eastAsia="맑은 고딕"/>
          <w:i/>
          <w:lang w:val="en-GB"/>
        </w:rPr>
      </w:pPr>
      <w:r w:rsidRPr="00F40437">
        <w:rPr>
          <w:rFonts w:eastAsia="맑은 고딕"/>
          <w:b/>
          <w:i/>
          <w:lang w:val="en-GB"/>
        </w:rPr>
        <w:t>Proposal 5</w:t>
      </w:r>
      <w:r w:rsidRPr="00F40437">
        <w:rPr>
          <w:rFonts w:eastAsia="맑은 고딕"/>
          <w:i/>
          <w:lang w:val="en-GB"/>
        </w:rPr>
        <w:t>: In addition to the measurement reporting of RSRP, RSTD, RX-TX time difference, UE reports indication of LOS/NLOS.</w:t>
      </w:r>
    </w:p>
    <w:p w:rsidR="00984E15" w:rsidRDefault="00984E15" w:rsidP="008005D2">
      <w:pPr>
        <w:pStyle w:val="1"/>
        <w:spacing w:after="60"/>
        <w:ind w:left="431" w:hanging="431"/>
        <w:rPr>
          <w:rFonts w:eastAsia="맑은 고딕"/>
          <w:color w:val="000000"/>
          <w:lang w:eastAsia="ko-KR"/>
        </w:rPr>
      </w:pPr>
      <w:r>
        <w:rPr>
          <w:rFonts w:eastAsia="맑은 고딕"/>
          <w:color w:val="000000"/>
          <w:lang w:eastAsia="ko-KR"/>
        </w:rPr>
        <w:t>Uplink Transmission-Based Relative Positioning</w:t>
      </w:r>
    </w:p>
    <w:p w:rsidR="004836B5" w:rsidRPr="00B90EAD" w:rsidRDefault="00984E15" w:rsidP="00B90EAD">
      <w:pPr>
        <w:ind w:firstLine="284"/>
        <w:rPr>
          <w:sz w:val="22"/>
          <w:szCs w:val="22"/>
          <w:lang w:val="en-GB"/>
        </w:rPr>
      </w:pPr>
      <w:r w:rsidRPr="00B90EAD">
        <w:rPr>
          <w:sz w:val="22"/>
          <w:szCs w:val="22"/>
          <w:lang w:val="en-GB"/>
        </w:rPr>
        <w:t>In smart factories, with objects tightly stored, and moving tools (e.g. forklifts) trying</w:t>
      </w:r>
      <w:r w:rsidR="004836B5" w:rsidRPr="00B90EAD">
        <w:rPr>
          <w:sz w:val="22"/>
          <w:szCs w:val="22"/>
          <w:lang w:val="en-GB"/>
        </w:rPr>
        <w:t xml:space="preserve"> to locate and move objects, it is</w:t>
      </w:r>
      <w:r w:rsidRPr="00B90EAD">
        <w:rPr>
          <w:sz w:val="22"/>
          <w:szCs w:val="22"/>
          <w:lang w:val="en-GB"/>
        </w:rPr>
        <w:t xml:space="preserve"> important to accurately locate objects to avoid moving a wrong object. In our companion contribution</w:t>
      </w:r>
      <w:r w:rsidR="004836B5" w:rsidRPr="00B90EAD">
        <w:rPr>
          <w:sz w:val="22"/>
          <w:szCs w:val="22"/>
          <w:lang w:val="en-GB"/>
        </w:rPr>
        <w:t xml:space="preserve"> </w:t>
      </w:r>
      <w:r w:rsidR="004836B5" w:rsidRPr="00B90EAD">
        <w:rPr>
          <w:sz w:val="22"/>
          <w:szCs w:val="22"/>
          <w:lang w:val="en-GB"/>
        </w:rPr>
        <w:fldChar w:fldCharType="begin"/>
      </w:r>
      <w:r w:rsidR="004836B5" w:rsidRPr="00B90EAD">
        <w:rPr>
          <w:sz w:val="22"/>
          <w:szCs w:val="22"/>
          <w:lang w:val="en-GB"/>
        </w:rPr>
        <w:instrText xml:space="preserve"> REF _Ref40166639 \r \h </w:instrText>
      </w:r>
      <w:r w:rsidR="00B90EAD">
        <w:rPr>
          <w:sz w:val="22"/>
          <w:szCs w:val="22"/>
          <w:lang w:val="en-GB"/>
        </w:rPr>
        <w:instrText xml:space="preserve"> \* MERGEFORMAT </w:instrText>
      </w:r>
      <w:r w:rsidR="004836B5" w:rsidRPr="00B90EAD">
        <w:rPr>
          <w:sz w:val="22"/>
          <w:szCs w:val="22"/>
          <w:lang w:val="en-GB"/>
        </w:rPr>
      </w:r>
      <w:r w:rsidR="004836B5" w:rsidRPr="00B90EAD">
        <w:rPr>
          <w:sz w:val="22"/>
          <w:szCs w:val="22"/>
          <w:lang w:val="en-GB"/>
        </w:rPr>
        <w:fldChar w:fldCharType="separate"/>
      </w:r>
      <w:r w:rsidR="004836B5" w:rsidRPr="00B90EAD">
        <w:rPr>
          <w:sz w:val="22"/>
          <w:szCs w:val="22"/>
          <w:lang w:val="en-GB"/>
        </w:rPr>
        <w:t>[4]</w:t>
      </w:r>
      <w:r w:rsidR="004836B5" w:rsidRPr="00B90EAD">
        <w:rPr>
          <w:sz w:val="22"/>
          <w:szCs w:val="22"/>
          <w:lang w:val="en-GB"/>
        </w:rPr>
        <w:fldChar w:fldCharType="end"/>
      </w:r>
      <w:r w:rsidRPr="00B90EAD">
        <w:rPr>
          <w:sz w:val="22"/>
          <w:szCs w:val="22"/>
          <w:lang w:val="en-GB"/>
        </w:rPr>
        <w:t>, we discuss uplink transmission-based positioning in more details. The channel condi</w:t>
      </w:r>
      <w:r w:rsidR="004836B5" w:rsidRPr="00B90EAD">
        <w:rPr>
          <w:sz w:val="22"/>
          <w:szCs w:val="22"/>
          <w:lang w:val="en-GB"/>
        </w:rPr>
        <w:t>tions (e.g. LOS vs NLOS) depend</w:t>
      </w:r>
      <w:r w:rsidRPr="00B90EAD">
        <w:rPr>
          <w:sz w:val="22"/>
          <w:szCs w:val="22"/>
          <w:lang w:val="en-GB"/>
        </w:rPr>
        <w:t xml:space="preserve"> on the distance between two devices</w:t>
      </w:r>
      <w:r w:rsidR="004836B5" w:rsidRPr="00B90EAD">
        <w:rPr>
          <w:sz w:val="22"/>
          <w:szCs w:val="22"/>
          <w:lang w:val="en-GB"/>
        </w:rPr>
        <w:t xml:space="preserve"> (e.g. base station and UE)</w:t>
      </w:r>
      <w:r w:rsidRPr="00B90EAD">
        <w:rPr>
          <w:sz w:val="22"/>
          <w:szCs w:val="22"/>
          <w:lang w:val="en-GB"/>
        </w:rPr>
        <w:t xml:space="preserve"> as shown in </w:t>
      </w:r>
      <w:r w:rsidR="004836B5" w:rsidRPr="00B90EAD">
        <w:rPr>
          <w:sz w:val="22"/>
          <w:szCs w:val="22"/>
          <w:lang w:val="en-GB"/>
        </w:rPr>
        <w:fldChar w:fldCharType="begin"/>
      </w:r>
      <w:r w:rsidR="004836B5" w:rsidRPr="00B90EAD">
        <w:rPr>
          <w:sz w:val="22"/>
          <w:szCs w:val="22"/>
          <w:lang w:val="en-GB"/>
        </w:rPr>
        <w:instrText xml:space="preserve"> REF _Ref40166639 \r \h </w:instrText>
      </w:r>
      <w:r w:rsidR="00B90EAD">
        <w:rPr>
          <w:sz w:val="22"/>
          <w:szCs w:val="22"/>
          <w:lang w:val="en-GB"/>
        </w:rPr>
        <w:instrText xml:space="preserve"> \* MERGEFORMAT </w:instrText>
      </w:r>
      <w:r w:rsidR="004836B5" w:rsidRPr="00B90EAD">
        <w:rPr>
          <w:sz w:val="22"/>
          <w:szCs w:val="22"/>
          <w:lang w:val="en-GB"/>
        </w:rPr>
      </w:r>
      <w:r w:rsidR="004836B5" w:rsidRPr="00B90EAD">
        <w:rPr>
          <w:sz w:val="22"/>
          <w:szCs w:val="22"/>
          <w:lang w:val="en-GB"/>
        </w:rPr>
        <w:fldChar w:fldCharType="separate"/>
      </w:r>
      <w:r w:rsidR="004836B5" w:rsidRPr="00B90EAD">
        <w:rPr>
          <w:sz w:val="22"/>
          <w:szCs w:val="22"/>
          <w:lang w:val="en-GB"/>
        </w:rPr>
        <w:t>[4]</w:t>
      </w:r>
      <w:r w:rsidR="004836B5" w:rsidRPr="00B90EAD">
        <w:rPr>
          <w:sz w:val="22"/>
          <w:szCs w:val="22"/>
          <w:lang w:val="en-GB"/>
        </w:rPr>
        <w:fldChar w:fldCharType="end"/>
      </w:r>
      <w:r w:rsidRPr="00B90EAD">
        <w:rPr>
          <w:sz w:val="22"/>
          <w:szCs w:val="22"/>
          <w:lang w:val="en-GB"/>
        </w:rPr>
        <w:t>,</w:t>
      </w:r>
      <w:r w:rsidR="004836B5" w:rsidRPr="00B90EAD">
        <w:rPr>
          <w:sz w:val="22"/>
          <w:szCs w:val="22"/>
          <w:lang w:val="en-GB"/>
        </w:rPr>
        <w:t xml:space="preserve"> the larger the distance, the higher the NLOS probability and accordingly the less accurate the positioning estimate. While objects (e.g. object to be moved and forklift) whose position is being measured are relatively close to each other, they could be much further away from a base station</w:t>
      </w:r>
      <w:r w:rsidR="00F54411" w:rsidRPr="00B90EAD">
        <w:rPr>
          <w:sz w:val="22"/>
          <w:szCs w:val="22"/>
          <w:lang w:val="en-GB"/>
        </w:rPr>
        <w:t>. Furthermore, it is the relative position of these objects relative to each other, rather than the absolute position of each, that is of relevance</w:t>
      </w:r>
      <w:r w:rsidR="004836B5" w:rsidRPr="00B90EAD">
        <w:rPr>
          <w:sz w:val="22"/>
          <w:szCs w:val="22"/>
          <w:lang w:val="en-GB"/>
        </w:rPr>
        <w:t>. Hence, it would see natural to use relative positioning to determine the position of the objects relative to one another.</w:t>
      </w:r>
    </w:p>
    <w:p w:rsidR="004836B5" w:rsidRPr="00B90EAD" w:rsidRDefault="004836B5" w:rsidP="00984E15">
      <w:pPr>
        <w:rPr>
          <w:sz w:val="22"/>
          <w:szCs w:val="22"/>
          <w:lang w:val="en-GB"/>
        </w:rPr>
      </w:pPr>
    </w:p>
    <w:p w:rsidR="004836B5" w:rsidRPr="00B90EAD" w:rsidRDefault="004836B5" w:rsidP="00B90EAD">
      <w:pPr>
        <w:ind w:firstLine="284"/>
        <w:jc w:val="both"/>
        <w:rPr>
          <w:sz w:val="22"/>
          <w:szCs w:val="22"/>
          <w:lang w:val="en-GB" w:eastAsia="zh-CN"/>
        </w:rPr>
      </w:pPr>
      <w:r w:rsidRPr="00B90EAD">
        <w:rPr>
          <w:sz w:val="22"/>
          <w:szCs w:val="22"/>
          <w:lang w:val="en-GB"/>
        </w:rPr>
        <w:t xml:space="preserve">As stated in NOTE 1 of WID </w:t>
      </w:r>
      <w:r w:rsidRPr="00B90EAD">
        <w:rPr>
          <w:sz w:val="22"/>
          <w:szCs w:val="22"/>
          <w:lang w:val="en-GB"/>
        </w:rPr>
        <w:fldChar w:fldCharType="begin"/>
      </w:r>
      <w:r w:rsidRPr="00B90EAD">
        <w:rPr>
          <w:sz w:val="22"/>
          <w:szCs w:val="22"/>
          <w:lang w:val="en-GB"/>
        </w:rPr>
        <w:instrText xml:space="preserve"> REF _Ref40166994 \r \h </w:instrText>
      </w:r>
      <w:r w:rsidR="00B90EAD">
        <w:rPr>
          <w:sz w:val="22"/>
          <w:szCs w:val="22"/>
          <w:lang w:val="en-GB"/>
        </w:rPr>
        <w:instrText xml:space="preserve"> \* MERGEFORMAT </w:instrText>
      </w:r>
      <w:r w:rsidRPr="00B90EAD">
        <w:rPr>
          <w:sz w:val="22"/>
          <w:szCs w:val="22"/>
          <w:lang w:val="en-GB"/>
        </w:rPr>
      </w:r>
      <w:r w:rsidRPr="00B90EAD">
        <w:rPr>
          <w:sz w:val="22"/>
          <w:szCs w:val="22"/>
          <w:lang w:val="en-GB"/>
        </w:rPr>
        <w:fldChar w:fldCharType="separate"/>
      </w:r>
      <w:r w:rsidRPr="00B90EAD">
        <w:rPr>
          <w:sz w:val="22"/>
          <w:szCs w:val="22"/>
          <w:lang w:val="en-GB"/>
        </w:rPr>
        <w:t>[1]</w:t>
      </w:r>
      <w:r w:rsidRPr="00B90EAD">
        <w:rPr>
          <w:sz w:val="22"/>
          <w:szCs w:val="22"/>
          <w:lang w:val="en-GB"/>
        </w:rPr>
        <w:fldChar w:fldCharType="end"/>
      </w:r>
      <w:r w:rsidRPr="00B90EAD">
        <w:rPr>
          <w:sz w:val="22"/>
          <w:szCs w:val="22"/>
          <w:lang w:val="en-GB"/>
        </w:rPr>
        <w:t xml:space="preserve">, “Sidelink is not part of this objective”. However, </w:t>
      </w:r>
      <w:r w:rsidR="00F54411" w:rsidRPr="00B90EAD">
        <w:rPr>
          <w:sz w:val="22"/>
          <w:szCs w:val="22"/>
          <w:lang w:val="en-GB"/>
        </w:rPr>
        <w:t xml:space="preserve">downlink and uplink channels on </w:t>
      </w:r>
      <w:r w:rsidRPr="00B90EAD">
        <w:rPr>
          <w:sz w:val="22"/>
          <w:szCs w:val="22"/>
          <w:lang w:val="en-GB"/>
        </w:rPr>
        <w:t xml:space="preserve">the NR </w:t>
      </w:r>
      <w:proofErr w:type="spellStart"/>
      <w:r w:rsidRPr="00B90EAD">
        <w:rPr>
          <w:sz w:val="22"/>
          <w:szCs w:val="22"/>
          <w:lang w:val="en-GB"/>
        </w:rPr>
        <w:t>Uu</w:t>
      </w:r>
      <w:proofErr w:type="spellEnd"/>
      <w:r w:rsidRPr="00B90EAD">
        <w:rPr>
          <w:sz w:val="22"/>
          <w:szCs w:val="22"/>
          <w:lang w:val="en-GB"/>
        </w:rPr>
        <w:t xml:space="preserve"> interface </w:t>
      </w:r>
      <w:proofErr w:type="gramStart"/>
      <w:r w:rsidRPr="00B90EAD">
        <w:rPr>
          <w:sz w:val="22"/>
          <w:szCs w:val="22"/>
          <w:lang w:val="en-GB"/>
        </w:rPr>
        <w:t>can be used</w:t>
      </w:r>
      <w:proofErr w:type="gramEnd"/>
      <w:r w:rsidRPr="00B90EAD">
        <w:rPr>
          <w:sz w:val="22"/>
          <w:szCs w:val="22"/>
          <w:lang w:val="en-GB"/>
        </w:rPr>
        <w:t xml:space="preserve"> for positioning. </w:t>
      </w:r>
      <w:r w:rsidRPr="00B90EAD">
        <w:rPr>
          <w:sz w:val="22"/>
          <w:szCs w:val="22"/>
          <w:lang w:val="en-GB" w:eastAsia="zh-CN"/>
        </w:rPr>
        <w:t xml:space="preserve">Uplink transmissions can be monitored and received by other UEs </w:t>
      </w:r>
      <w:proofErr w:type="gramStart"/>
      <w:r w:rsidRPr="00B90EAD">
        <w:rPr>
          <w:sz w:val="22"/>
          <w:szCs w:val="22"/>
          <w:lang w:val="en-GB" w:eastAsia="zh-CN"/>
        </w:rPr>
        <w:t>in the vicinity of</w:t>
      </w:r>
      <w:proofErr w:type="gramEnd"/>
      <w:r w:rsidRPr="00B90EAD">
        <w:rPr>
          <w:sz w:val="22"/>
          <w:szCs w:val="22"/>
          <w:lang w:val="en-GB" w:eastAsia="zh-CN"/>
        </w:rPr>
        <w:t xml:space="preserve"> the UE transmitting the uplink signal to assist in relative positioning.</w:t>
      </w:r>
    </w:p>
    <w:p w:rsidR="004836B5" w:rsidRPr="00B90EAD" w:rsidRDefault="004836B5" w:rsidP="004836B5">
      <w:pPr>
        <w:rPr>
          <w:b/>
          <w:i/>
          <w:sz w:val="22"/>
          <w:szCs w:val="22"/>
          <w:lang w:val="en-GB" w:eastAsia="zh-CN"/>
        </w:rPr>
      </w:pPr>
    </w:p>
    <w:p w:rsidR="004836B5" w:rsidRPr="00B90EAD" w:rsidRDefault="004836B5" w:rsidP="004836B5">
      <w:pPr>
        <w:rPr>
          <w:b/>
          <w:i/>
          <w:sz w:val="22"/>
          <w:szCs w:val="22"/>
          <w:lang w:val="en-GB" w:eastAsia="zh-CN"/>
        </w:rPr>
      </w:pPr>
      <w:r w:rsidRPr="00B90EAD">
        <w:rPr>
          <w:b/>
          <w:i/>
          <w:sz w:val="22"/>
          <w:szCs w:val="22"/>
          <w:lang w:val="en-GB" w:eastAsia="zh-CN"/>
        </w:rPr>
        <w:t xml:space="preserve">Proposal </w:t>
      </w:r>
      <w:r w:rsidR="00CB1DEC">
        <w:rPr>
          <w:b/>
          <w:i/>
          <w:sz w:val="22"/>
          <w:szCs w:val="22"/>
          <w:lang w:val="en-GB" w:eastAsia="zh-CN"/>
        </w:rPr>
        <w:t>6</w:t>
      </w:r>
      <w:r w:rsidRPr="00B90EAD">
        <w:rPr>
          <w:b/>
          <w:i/>
          <w:sz w:val="22"/>
          <w:szCs w:val="22"/>
          <w:lang w:val="en-GB" w:eastAsia="zh-CN"/>
        </w:rPr>
        <w:t xml:space="preserve">: </w:t>
      </w:r>
      <w:r w:rsidRPr="00B90EAD">
        <w:rPr>
          <w:i/>
          <w:sz w:val="22"/>
          <w:szCs w:val="22"/>
          <w:lang w:val="en-GB" w:eastAsia="zh-CN"/>
        </w:rPr>
        <w:t xml:space="preserve">Uplink transmission-based relative positioning </w:t>
      </w:r>
      <w:proofErr w:type="gramStart"/>
      <w:r w:rsidRPr="00B90EAD">
        <w:rPr>
          <w:i/>
          <w:sz w:val="22"/>
          <w:szCs w:val="22"/>
          <w:lang w:val="en-GB" w:eastAsia="zh-CN"/>
        </w:rPr>
        <w:t>should be studied</w:t>
      </w:r>
      <w:proofErr w:type="gramEnd"/>
      <w:r w:rsidRPr="00B90EAD">
        <w:rPr>
          <w:i/>
          <w:sz w:val="22"/>
          <w:szCs w:val="22"/>
          <w:lang w:val="en-GB" w:eastAsia="zh-CN"/>
        </w:rPr>
        <w:t>.</w:t>
      </w:r>
    </w:p>
    <w:p w:rsidR="00984E15" w:rsidRPr="00B90EAD" w:rsidRDefault="00984E15" w:rsidP="00984E15">
      <w:pPr>
        <w:rPr>
          <w:sz w:val="22"/>
          <w:szCs w:val="22"/>
          <w:lang w:val="en-GB"/>
        </w:rPr>
      </w:pPr>
    </w:p>
    <w:p w:rsidR="00B90EAD" w:rsidRPr="00B90EAD" w:rsidRDefault="00B90EAD" w:rsidP="00B90EAD">
      <w:pPr>
        <w:pStyle w:val="1"/>
        <w:spacing w:after="60"/>
        <w:ind w:left="431" w:hanging="431"/>
        <w:rPr>
          <w:rFonts w:eastAsia="맑은 고딕"/>
          <w:color w:val="000000"/>
          <w:lang w:eastAsia="ko-KR"/>
        </w:rPr>
      </w:pPr>
      <w:r>
        <w:rPr>
          <w:rFonts w:eastAsia="맑은 고딕"/>
          <w:color w:val="000000"/>
          <w:lang w:eastAsia="ko-KR"/>
        </w:rPr>
        <w:lastRenderedPageBreak/>
        <w:t>Muting enhancements</w:t>
      </w:r>
    </w:p>
    <w:p w:rsidR="00B90EAD" w:rsidRPr="00B90EAD" w:rsidRDefault="00B90EAD" w:rsidP="00B90EAD">
      <w:pPr>
        <w:wordWrap/>
        <w:spacing w:before="60" w:after="60" w:line="288" w:lineRule="auto"/>
        <w:ind w:firstLine="284"/>
        <w:jc w:val="both"/>
        <w:rPr>
          <w:sz w:val="22"/>
          <w:szCs w:val="22"/>
        </w:rPr>
      </w:pPr>
      <w:r w:rsidRPr="00B90EAD">
        <w:rPr>
          <w:sz w:val="22"/>
          <w:szCs w:val="22"/>
        </w:rPr>
        <w:t xml:space="preserve">It </w:t>
      </w:r>
      <w:proofErr w:type="gramStart"/>
      <w:r w:rsidRPr="00B90EAD">
        <w:rPr>
          <w:sz w:val="22"/>
          <w:szCs w:val="22"/>
        </w:rPr>
        <w:t>has been agreed</w:t>
      </w:r>
      <w:proofErr w:type="gramEnd"/>
      <w:r w:rsidRPr="00B90EAD">
        <w:rPr>
          <w:sz w:val="22"/>
          <w:szCs w:val="22"/>
        </w:rPr>
        <w:t xml:space="preserve"> to support both DL PRS schedule indication and muting. Actually, muting </w:t>
      </w:r>
      <w:r>
        <w:rPr>
          <w:sz w:val="22"/>
          <w:szCs w:val="22"/>
        </w:rPr>
        <w:t>can be</w:t>
      </w:r>
      <w:r w:rsidRPr="00B90EAD">
        <w:rPr>
          <w:sz w:val="22"/>
          <w:szCs w:val="22"/>
        </w:rPr>
        <w:t xml:space="preserve"> relevant to comb pattern since larger comb pattern can support more cells with orthogonal PRS in frequency domain. For example, for comb-12 </w:t>
      </w:r>
      <w:proofErr w:type="gramStart"/>
      <w:r w:rsidRPr="00B90EAD">
        <w:rPr>
          <w:sz w:val="22"/>
          <w:szCs w:val="22"/>
        </w:rPr>
        <w:t>cell</w:t>
      </w:r>
      <w:proofErr w:type="gramEnd"/>
      <w:r w:rsidRPr="00B90EAD">
        <w:rPr>
          <w:sz w:val="22"/>
          <w:szCs w:val="22"/>
        </w:rPr>
        <w:t xml:space="preserve"> A with PCI 0 and cell B with PCI 6 can be configured with orthogonal PRS in frequency domain but for comb-6, PRS of these two cells will overlap in frequency domain and cause interference to each other. In addition, in LTE, muting is only in time domain. However, in NR, the system bandwidth can be up to 400MHz. When time domain muting happens, the entire bandwidth needs to </w:t>
      </w:r>
      <w:proofErr w:type="gramStart"/>
      <w:r w:rsidRPr="00B90EAD">
        <w:rPr>
          <w:sz w:val="22"/>
          <w:szCs w:val="22"/>
        </w:rPr>
        <w:t>be muted</w:t>
      </w:r>
      <w:proofErr w:type="gramEnd"/>
      <w:r w:rsidRPr="00B90EAD">
        <w:rPr>
          <w:sz w:val="22"/>
          <w:szCs w:val="22"/>
        </w:rPr>
        <w:t xml:space="preserve"> and it is a waste of resources. In such a case, we should also consider frequency domain muting in addition to time domain muting.</w:t>
      </w:r>
    </w:p>
    <w:p w:rsidR="00B90EAD" w:rsidRDefault="00B90EAD" w:rsidP="00B90EAD">
      <w:pPr>
        <w:wordWrap/>
        <w:spacing w:before="60" w:after="60" w:line="288" w:lineRule="auto"/>
        <w:jc w:val="both"/>
        <w:rPr>
          <w:i/>
          <w:sz w:val="22"/>
          <w:szCs w:val="22"/>
        </w:rPr>
      </w:pPr>
      <w:r w:rsidRPr="00B90EAD">
        <w:rPr>
          <w:b/>
          <w:i/>
          <w:sz w:val="22"/>
          <w:szCs w:val="22"/>
        </w:rPr>
        <w:t xml:space="preserve">Proposal </w:t>
      </w:r>
      <w:r w:rsidR="00CB1DEC">
        <w:rPr>
          <w:b/>
          <w:i/>
          <w:sz w:val="22"/>
          <w:szCs w:val="22"/>
        </w:rPr>
        <w:t>7</w:t>
      </w:r>
      <w:r w:rsidRPr="00B90EAD">
        <w:rPr>
          <w:i/>
          <w:sz w:val="22"/>
          <w:szCs w:val="22"/>
        </w:rPr>
        <w:t xml:space="preserve">: Frequency domain muting </w:t>
      </w:r>
      <w:proofErr w:type="gramStart"/>
      <w:r w:rsidRPr="00B90EAD">
        <w:rPr>
          <w:i/>
          <w:sz w:val="22"/>
          <w:szCs w:val="22"/>
        </w:rPr>
        <w:t xml:space="preserve">should </w:t>
      </w:r>
      <w:r>
        <w:rPr>
          <w:i/>
          <w:sz w:val="22"/>
          <w:szCs w:val="22"/>
        </w:rPr>
        <w:t>be studied</w:t>
      </w:r>
      <w:proofErr w:type="gramEnd"/>
      <w:r w:rsidRPr="00B90EAD">
        <w:rPr>
          <w:i/>
          <w:sz w:val="22"/>
          <w:szCs w:val="22"/>
        </w:rPr>
        <w:t>.</w:t>
      </w:r>
    </w:p>
    <w:p w:rsidR="00B90EAD" w:rsidRPr="00B90EAD" w:rsidRDefault="00B90EAD" w:rsidP="00B90EAD">
      <w:pPr>
        <w:pStyle w:val="1"/>
        <w:rPr>
          <w:rFonts w:eastAsia="맑은 고딕"/>
          <w:color w:val="000000"/>
          <w:lang w:eastAsia="ko-KR"/>
        </w:rPr>
      </w:pPr>
      <w:r w:rsidRPr="00B90EAD">
        <w:rPr>
          <w:rFonts w:eastAsia="맑은 고딕"/>
          <w:color w:val="000000"/>
          <w:lang w:eastAsia="ko-KR"/>
        </w:rPr>
        <w:t>Alignment with Dynamic TDD</w:t>
      </w:r>
    </w:p>
    <w:p w:rsidR="00B90EAD" w:rsidRDefault="00B90EAD" w:rsidP="00B90EAD">
      <w:pPr>
        <w:ind w:firstLine="284"/>
        <w:jc w:val="both"/>
        <w:rPr>
          <w:sz w:val="22"/>
          <w:lang w:val="en-GB" w:eastAsia="en-US"/>
        </w:rPr>
      </w:pPr>
      <w:r>
        <w:rPr>
          <w:sz w:val="22"/>
          <w:lang w:val="en-GB" w:eastAsia="en-US"/>
        </w:rPr>
        <w:t xml:space="preserve">In many Industry </w:t>
      </w:r>
      <w:proofErr w:type="spellStart"/>
      <w:r>
        <w:rPr>
          <w:sz w:val="22"/>
          <w:lang w:val="en-GB" w:eastAsia="en-US"/>
        </w:rPr>
        <w:t>IIoT</w:t>
      </w:r>
      <w:proofErr w:type="spellEnd"/>
      <w:r>
        <w:rPr>
          <w:sz w:val="22"/>
          <w:lang w:val="en-GB" w:eastAsia="en-US"/>
        </w:rPr>
        <w:t xml:space="preserve"> applications, achieving low latency communications will be a key requirement. Dynamic TDD </w:t>
      </w:r>
      <w:proofErr w:type="gramStart"/>
      <w:r>
        <w:rPr>
          <w:sz w:val="22"/>
          <w:lang w:val="en-GB" w:eastAsia="en-US"/>
        </w:rPr>
        <w:t>has been specified</w:t>
      </w:r>
      <w:proofErr w:type="gramEnd"/>
      <w:r>
        <w:rPr>
          <w:sz w:val="22"/>
          <w:lang w:val="en-GB" w:eastAsia="en-US"/>
        </w:rPr>
        <w:t xml:space="preserve"> in 5G-NR as an enabling technique to achieve low latency, particularly with the ability to configure different symbols in a single slot to carry downlink and uplink traffic. </w:t>
      </w:r>
      <w:proofErr w:type="gramStart"/>
      <w:r>
        <w:rPr>
          <w:sz w:val="22"/>
          <w:lang w:val="en-GB" w:eastAsia="en-US"/>
        </w:rPr>
        <w:t>Hence</w:t>
      </w:r>
      <w:proofErr w:type="gramEnd"/>
      <w:r>
        <w:rPr>
          <w:sz w:val="22"/>
          <w:lang w:val="en-GB" w:eastAsia="en-US"/>
        </w:rPr>
        <w:t xml:space="preserve"> it is likely to have dynamic TDD being widely adapted in </w:t>
      </w:r>
      <w:proofErr w:type="spellStart"/>
      <w:r>
        <w:rPr>
          <w:sz w:val="22"/>
          <w:lang w:val="en-GB" w:eastAsia="en-US"/>
        </w:rPr>
        <w:t>IIoT</w:t>
      </w:r>
      <w:proofErr w:type="spellEnd"/>
      <w:r>
        <w:rPr>
          <w:sz w:val="22"/>
          <w:lang w:val="en-GB" w:eastAsia="en-US"/>
        </w:rPr>
        <w:t xml:space="preserve"> networks. In order to control the interference and to enable smooth mobility, it is also likely that multiple cells will employ the same dynamic TDD configuration in the dense </w:t>
      </w:r>
      <w:proofErr w:type="spellStart"/>
      <w:r>
        <w:rPr>
          <w:sz w:val="22"/>
          <w:lang w:val="en-GB" w:eastAsia="en-US"/>
        </w:rPr>
        <w:t>IIoT</w:t>
      </w:r>
      <w:proofErr w:type="spellEnd"/>
      <w:r>
        <w:rPr>
          <w:sz w:val="22"/>
          <w:lang w:val="en-GB" w:eastAsia="en-US"/>
        </w:rPr>
        <w:t xml:space="preserve"> networks.</w:t>
      </w:r>
    </w:p>
    <w:p w:rsidR="00B90EAD" w:rsidRDefault="00B90EAD" w:rsidP="00B90EAD">
      <w:pPr>
        <w:jc w:val="both"/>
        <w:rPr>
          <w:sz w:val="22"/>
          <w:lang w:val="en-GB" w:eastAsia="en-US"/>
        </w:rPr>
      </w:pPr>
    </w:p>
    <w:p w:rsidR="00B90EAD" w:rsidRDefault="00B90EAD" w:rsidP="00B90EAD">
      <w:pPr>
        <w:ind w:firstLine="284"/>
        <w:jc w:val="both"/>
        <w:rPr>
          <w:sz w:val="22"/>
          <w:lang w:val="en-GB" w:eastAsia="en-US"/>
        </w:rPr>
      </w:pPr>
      <w:r>
        <w:rPr>
          <w:sz w:val="22"/>
          <w:lang w:val="en-GB" w:eastAsia="en-US"/>
        </w:rPr>
        <w:t>The dynamic TDD configuration is characterised by the parameter P- ‘</w:t>
      </w:r>
      <w:r w:rsidRPr="004B1EFE">
        <w:rPr>
          <w:sz w:val="22"/>
          <w:lang w:val="en-GB" w:eastAsia="en-US"/>
        </w:rPr>
        <w:t>dl-UL-</w:t>
      </w:r>
      <w:proofErr w:type="spellStart"/>
      <w:r w:rsidRPr="004B1EFE">
        <w:rPr>
          <w:sz w:val="22"/>
          <w:lang w:val="en-GB" w:eastAsia="en-US"/>
        </w:rPr>
        <w:t>TransmissionPeriodicity</w:t>
      </w:r>
      <w:proofErr w:type="spellEnd"/>
      <w:r>
        <w:rPr>
          <w:sz w:val="22"/>
          <w:lang w:val="en-GB" w:eastAsia="en-US"/>
        </w:rPr>
        <w:t>’ [1], which sets the periodicity for the dynamic TDD pattern consisting of N</w:t>
      </w:r>
      <w:r w:rsidRPr="004B1EFE">
        <w:rPr>
          <w:sz w:val="22"/>
          <w:vertAlign w:val="subscript"/>
          <w:lang w:val="en-GB" w:eastAsia="en-US"/>
        </w:rPr>
        <w:t>D</w:t>
      </w:r>
      <w:r>
        <w:rPr>
          <w:sz w:val="22"/>
          <w:lang w:val="en-GB" w:eastAsia="en-US"/>
        </w:rPr>
        <w:t xml:space="preserve"> slots with only downlink symbols, </w:t>
      </w:r>
      <w:r w:rsidRPr="004B1EFE">
        <w:rPr>
          <w:sz w:val="22"/>
          <w:lang w:val="en-GB" w:eastAsia="en-US"/>
        </w:rPr>
        <w:t>N</w:t>
      </w:r>
      <w:r w:rsidRPr="004B1EFE">
        <w:rPr>
          <w:sz w:val="22"/>
          <w:vertAlign w:val="subscript"/>
          <w:lang w:val="en-GB" w:eastAsia="en-US"/>
        </w:rPr>
        <w:t>D+U</w:t>
      </w:r>
      <w:r>
        <w:rPr>
          <w:sz w:val="22"/>
          <w:lang w:val="en-GB" w:eastAsia="en-US"/>
        </w:rPr>
        <w:t xml:space="preserve"> slots with both downlink and uplink symbols and N</w:t>
      </w:r>
      <w:r>
        <w:rPr>
          <w:sz w:val="22"/>
          <w:vertAlign w:val="subscript"/>
          <w:lang w:val="en-GB" w:eastAsia="en-US"/>
        </w:rPr>
        <w:t>U</w:t>
      </w:r>
      <w:r>
        <w:rPr>
          <w:sz w:val="22"/>
          <w:lang w:val="en-GB" w:eastAsia="en-US"/>
        </w:rPr>
        <w:t xml:space="preserve"> slots with only uplink symbols. In situations where dynamic TDD </w:t>
      </w:r>
      <w:proofErr w:type="gramStart"/>
      <w:r>
        <w:rPr>
          <w:sz w:val="22"/>
          <w:lang w:val="en-GB" w:eastAsia="en-US"/>
        </w:rPr>
        <w:t>is employed</w:t>
      </w:r>
      <w:proofErr w:type="gramEnd"/>
      <w:r>
        <w:rPr>
          <w:sz w:val="22"/>
          <w:lang w:val="en-GB" w:eastAsia="en-US"/>
        </w:rPr>
        <w:t xml:space="preserve"> in </w:t>
      </w:r>
      <w:proofErr w:type="spellStart"/>
      <w:r>
        <w:rPr>
          <w:sz w:val="22"/>
          <w:lang w:val="en-GB" w:eastAsia="en-US"/>
        </w:rPr>
        <w:t>IIoT</w:t>
      </w:r>
      <w:proofErr w:type="spellEnd"/>
      <w:r>
        <w:rPr>
          <w:sz w:val="22"/>
          <w:lang w:val="en-GB" w:eastAsia="en-US"/>
        </w:rPr>
        <w:t xml:space="preserve"> networks and when </w:t>
      </w:r>
      <w:proofErr w:type="spellStart"/>
      <w:r>
        <w:rPr>
          <w:sz w:val="22"/>
          <w:lang w:val="en-GB" w:eastAsia="en-US"/>
        </w:rPr>
        <w:t>OTDoA</w:t>
      </w:r>
      <w:proofErr w:type="spellEnd"/>
      <w:r>
        <w:rPr>
          <w:sz w:val="22"/>
          <w:lang w:val="en-GB" w:eastAsia="en-US"/>
        </w:rPr>
        <w:t xml:space="preserve"> methods are used for positioning, the PRS and SRS signals will have to align with this dynamic TDD periodicity P. More specifically, the periodicity, slot offset and the repetition rate parameters of PRS and SRS need to </w:t>
      </w:r>
      <w:proofErr w:type="gramStart"/>
      <w:r>
        <w:rPr>
          <w:sz w:val="22"/>
          <w:lang w:val="en-GB" w:eastAsia="en-US"/>
        </w:rPr>
        <w:t>be configured</w:t>
      </w:r>
      <w:proofErr w:type="gramEnd"/>
      <w:r>
        <w:rPr>
          <w:sz w:val="22"/>
          <w:lang w:val="en-GB" w:eastAsia="en-US"/>
        </w:rPr>
        <w:t xml:space="preserve"> to occupy N</w:t>
      </w:r>
      <w:r w:rsidRPr="004B1EFE">
        <w:rPr>
          <w:sz w:val="22"/>
          <w:vertAlign w:val="subscript"/>
          <w:lang w:val="en-GB" w:eastAsia="en-US"/>
        </w:rPr>
        <w:t>D</w:t>
      </w:r>
      <w:r>
        <w:rPr>
          <w:sz w:val="22"/>
          <w:lang w:val="en-GB" w:eastAsia="en-US"/>
        </w:rPr>
        <w:t xml:space="preserve"> and N</w:t>
      </w:r>
      <w:r>
        <w:rPr>
          <w:sz w:val="22"/>
          <w:vertAlign w:val="subscript"/>
          <w:lang w:val="en-GB" w:eastAsia="en-US"/>
        </w:rPr>
        <w:t>U</w:t>
      </w:r>
      <w:r>
        <w:rPr>
          <w:sz w:val="22"/>
          <w:lang w:val="en-GB" w:eastAsia="en-US"/>
        </w:rPr>
        <w:t xml:space="preserve"> slots respectively of the periodic pattern P.</w:t>
      </w:r>
    </w:p>
    <w:p w:rsidR="00B90EAD" w:rsidRDefault="00B90EAD" w:rsidP="00B90EAD">
      <w:pPr>
        <w:jc w:val="both"/>
        <w:rPr>
          <w:sz w:val="22"/>
          <w:lang w:val="en-GB" w:eastAsia="en-US"/>
        </w:rPr>
      </w:pPr>
    </w:p>
    <w:p w:rsidR="00B90EAD" w:rsidRPr="004B1EFE" w:rsidRDefault="00B90EAD" w:rsidP="00B90EAD">
      <w:pPr>
        <w:ind w:firstLine="284"/>
        <w:jc w:val="both"/>
        <w:rPr>
          <w:sz w:val="22"/>
          <w:lang w:val="en-GB" w:eastAsia="en-US"/>
        </w:rPr>
      </w:pPr>
      <w:r>
        <w:rPr>
          <w:sz w:val="22"/>
          <w:lang w:val="en-GB" w:eastAsia="en-US"/>
        </w:rPr>
        <w:t xml:space="preserve">In simulating the PRS and SRS performance in the </w:t>
      </w:r>
      <w:proofErr w:type="spellStart"/>
      <w:r>
        <w:rPr>
          <w:sz w:val="22"/>
          <w:lang w:val="en-GB" w:eastAsia="en-US"/>
        </w:rPr>
        <w:t>IIoT</w:t>
      </w:r>
      <w:proofErr w:type="spellEnd"/>
      <w:r>
        <w:rPr>
          <w:sz w:val="22"/>
          <w:lang w:val="en-GB" w:eastAsia="en-US"/>
        </w:rPr>
        <w:t xml:space="preserve"> network scenarios, it will be important to assess if PRS and SRS configurations can achieve evaluation targets under dynamic TDD conditions. This will require the PRS and SRS parameters for periodicity, slot offset and repetition rate to occupy only a subset of the values specified in </w:t>
      </w:r>
      <w:r w:rsidRPr="00F352C6">
        <w:rPr>
          <w:sz w:val="22"/>
          <w:lang w:val="en-GB" w:eastAsia="en-US"/>
        </w:rPr>
        <w:t>TS 38.211 sections 7.4.1.7 and 6.4.1.4 respectively</w:t>
      </w:r>
      <w:r>
        <w:rPr>
          <w:sz w:val="22"/>
          <w:lang w:val="en-GB" w:eastAsia="en-US"/>
        </w:rPr>
        <w:t xml:space="preserve">, in line with the Dynamic TDD periodicity value P, as of [1]. Particularly the positioning accuracy, latency and energy consumption metrics </w:t>
      </w:r>
      <w:proofErr w:type="gramStart"/>
      <w:r>
        <w:rPr>
          <w:sz w:val="22"/>
          <w:lang w:val="en-GB" w:eastAsia="en-US"/>
        </w:rPr>
        <w:t>should be evaluated</w:t>
      </w:r>
      <w:proofErr w:type="gramEnd"/>
      <w:r>
        <w:rPr>
          <w:sz w:val="22"/>
          <w:lang w:val="en-GB" w:eastAsia="en-US"/>
        </w:rPr>
        <w:t xml:space="preserve"> under this dynamic TDD periodicity constraint.</w:t>
      </w:r>
    </w:p>
    <w:p w:rsidR="00B90EAD" w:rsidRDefault="00B90EAD" w:rsidP="00B90EAD">
      <w:pPr>
        <w:spacing w:before="60" w:after="60" w:line="288" w:lineRule="auto"/>
        <w:jc w:val="both"/>
        <w:rPr>
          <w:b/>
          <w:i/>
          <w:sz w:val="22"/>
          <w:szCs w:val="22"/>
        </w:rPr>
      </w:pPr>
    </w:p>
    <w:p w:rsidR="00B90EAD" w:rsidRPr="00DC43FB" w:rsidRDefault="00B90EAD" w:rsidP="00B90EAD">
      <w:pPr>
        <w:spacing w:before="60" w:after="60" w:line="288" w:lineRule="auto"/>
        <w:jc w:val="both"/>
        <w:rPr>
          <w:i/>
          <w:sz w:val="22"/>
          <w:szCs w:val="22"/>
        </w:rPr>
      </w:pPr>
      <w:r w:rsidRPr="00DC43FB">
        <w:rPr>
          <w:b/>
          <w:i/>
          <w:sz w:val="22"/>
          <w:szCs w:val="22"/>
        </w:rPr>
        <w:t xml:space="preserve">Proposal </w:t>
      </w:r>
      <w:r w:rsidR="00CB1DEC">
        <w:rPr>
          <w:b/>
          <w:i/>
          <w:sz w:val="22"/>
          <w:szCs w:val="22"/>
        </w:rPr>
        <w:t>8</w:t>
      </w:r>
      <w:r w:rsidRPr="00DC43FB">
        <w:rPr>
          <w:i/>
          <w:sz w:val="22"/>
          <w:szCs w:val="22"/>
        </w:rPr>
        <w:t xml:space="preserve">: Evaluation </w:t>
      </w:r>
      <w:r>
        <w:rPr>
          <w:i/>
          <w:sz w:val="22"/>
          <w:szCs w:val="22"/>
        </w:rPr>
        <w:t xml:space="preserve">of </w:t>
      </w:r>
      <w:proofErr w:type="spellStart"/>
      <w:r>
        <w:rPr>
          <w:i/>
          <w:sz w:val="22"/>
          <w:szCs w:val="22"/>
        </w:rPr>
        <w:t>IIoT</w:t>
      </w:r>
      <w:proofErr w:type="spellEnd"/>
      <w:r>
        <w:rPr>
          <w:i/>
          <w:sz w:val="22"/>
          <w:szCs w:val="22"/>
        </w:rPr>
        <w:t xml:space="preserve"> </w:t>
      </w:r>
      <w:proofErr w:type="spellStart"/>
      <w:r>
        <w:rPr>
          <w:i/>
          <w:sz w:val="22"/>
          <w:szCs w:val="22"/>
        </w:rPr>
        <w:t>OTDoA</w:t>
      </w:r>
      <w:proofErr w:type="spellEnd"/>
      <w:r>
        <w:rPr>
          <w:i/>
          <w:sz w:val="22"/>
          <w:szCs w:val="22"/>
        </w:rPr>
        <w:t xml:space="preserve"> positioning performance should include a consideration of a sub-set of PRS and SRS possible </w:t>
      </w:r>
      <w:r w:rsidRPr="00DC43FB">
        <w:rPr>
          <w:i/>
          <w:sz w:val="22"/>
          <w:szCs w:val="22"/>
        </w:rPr>
        <w:t>parameter</w:t>
      </w:r>
      <w:r>
        <w:rPr>
          <w:i/>
          <w:sz w:val="22"/>
          <w:szCs w:val="22"/>
        </w:rPr>
        <w:t xml:space="preserve"> values for periodicity, slot offset and repetition rate, which conform to a dynamic TDD setting in the </w:t>
      </w:r>
      <w:proofErr w:type="spellStart"/>
      <w:r>
        <w:rPr>
          <w:i/>
          <w:sz w:val="22"/>
          <w:szCs w:val="22"/>
        </w:rPr>
        <w:t>IIoT</w:t>
      </w:r>
      <w:proofErr w:type="spellEnd"/>
      <w:r>
        <w:rPr>
          <w:i/>
          <w:sz w:val="22"/>
          <w:szCs w:val="22"/>
        </w:rPr>
        <w:t xml:space="preserve"> network</w:t>
      </w:r>
      <w:r w:rsidRPr="00DC43FB">
        <w:rPr>
          <w:i/>
          <w:sz w:val="22"/>
          <w:szCs w:val="22"/>
        </w:rPr>
        <w:t>.</w:t>
      </w:r>
      <w:r>
        <w:rPr>
          <w:i/>
          <w:sz w:val="22"/>
          <w:szCs w:val="22"/>
        </w:rPr>
        <w:t xml:space="preserve"> </w:t>
      </w:r>
    </w:p>
    <w:p w:rsidR="008005D2" w:rsidRPr="00BF16D8" w:rsidRDefault="008005D2" w:rsidP="008005D2">
      <w:pPr>
        <w:pStyle w:val="1"/>
        <w:spacing w:after="60"/>
        <w:ind w:left="431" w:hanging="431"/>
        <w:rPr>
          <w:rFonts w:eastAsia="맑은 고딕"/>
          <w:color w:val="000000"/>
          <w:lang w:eastAsia="ko-KR"/>
        </w:rPr>
      </w:pPr>
      <w:r>
        <w:rPr>
          <w:rFonts w:eastAsia="맑은 고딕"/>
          <w:color w:val="000000"/>
          <w:lang w:eastAsia="ko-KR"/>
        </w:rPr>
        <w:t>C</w:t>
      </w:r>
      <w:r w:rsidRPr="00C2757D">
        <w:rPr>
          <w:rFonts w:eastAsia="맑은 고딕" w:hint="eastAsia"/>
          <w:color w:val="000000"/>
          <w:lang w:eastAsia="ko-KR"/>
        </w:rPr>
        <w:t>onclusions</w:t>
      </w:r>
      <w:r w:rsidRPr="00BF16D8">
        <w:rPr>
          <w:rFonts w:eastAsia="맑은 고딕" w:hint="eastAsia"/>
          <w:color w:val="000000"/>
          <w:lang w:eastAsia="ko-KR"/>
        </w:rPr>
        <w:t xml:space="preserve"> </w:t>
      </w:r>
    </w:p>
    <w:p w:rsidR="008005D2" w:rsidRPr="00BF2EBC" w:rsidRDefault="008005D2" w:rsidP="008005D2">
      <w:pPr>
        <w:wordWrap/>
        <w:spacing w:before="60" w:after="60" w:line="288" w:lineRule="auto"/>
        <w:ind w:firstLine="284"/>
        <w:jc w:val="both"/>
        <w:rPr>
          <w:rFonts w:eastAsia="맑은 고딕"/>
          <w:color w:val="000000"/>
          <w:sz w:val="22"/>
          <w:szCs w:val="22"/>
        </w:rPr>
      </w:pPr>
      <w:r w:rsidRPr="00BF2EBC">
        <w:rPr>
          <w:rFonts w:eastAsia="맑은 고딕"/>
          <w:color w:val="000000"/>
          <w:sz w:val="22"/>
          <w:szCs w:val="22"/>
        </w:rPr>
        <w:t xml:space="preserve">In this contribution, we </w:t>
      </w:r>
      <w:r w:rsidR="00421017" w:rsidRPr="00BF2EBC">
        <w:rPr>
          <w:rFonts w:eastAsia="맑은 고딕"/>
          <w:color w:val="000000"/>
          <w:sz w:val="22"/>
          <w:szCs w:val="22"/>
        </w:rPr>
        <w:t xml:space="preserve">discussed </w:t>
      </w:r>
      <w:r w:rsidR="007826D6" w:rsidRPr="00D45AE6">
        <w:rPr>
          <w:sz w:val="22"/>
          <w:szCs w:val="22"/>
          <w:lang w:val="en-GB"/>
        </w:rPr>
        <w:t xml:space="preserve">the </w:t>
      </w:r>
      <w:r w:rsidR="007826D6">
        <w:rPr>
          <w:rFonts w:asciiTheme="minorEastAsia" w:eastAsiaTheme="minorEastAsia" w:hAnsiTheme="minorEastAsia"/>
          <w:sz w:val="22"/>
          <w:szCs w:val="22"/>
          <w:lang w:val="en-GB" w:eastAsia="zh-CN"/>
        </w:rPr>
        <w:t>p</w:t>
      </w:r>
      <w:r w:rsidR="007826D6" w:rsidRPr="0014352A">
        <w:rPr>
          <w:sz w:val="22"/>
          <w:szCs w:val="22"/>
          <w:lang w:val="en-GB"/>
        </w:rPr>
        <w:t>otential positioning enhancements</w:t>
      </w:r>
      <w:r w:rsidR="007826D6">
        <w:rPr>
          <w:sz w:val="22"/>
          <w:szCs w:val="22"/>
          <w:lang w:val="en-GB"/>
        </w:rPr>
        <w:t xml:space="preserve"> for NR positioning</w:t>
      </w:r>
      <w:r w:rsidRPr="00BF2EBC">
        <w:rPr>
          <w:rFonts w:eastAsia="맑은 고딕"/>
          <w:color w:val="000000"/>
          <w:sz w:val="22"/>
          <w:szCs w:val="22"/>
        </w:rPr>
        <w:t xml:space="preserve">. Our proposals </w:t>
      </w:r>
      <w:proofErr w:type="gramStart"/>
      <w:r w:rsidRPr="00BF2EBC">
        <w:rPr>
          <w:rFonts w:eastAsia="맑은 고딕"/>
          <w:color w:val="000000"/>
          <w:sz w:val="22"/>
          <w:szCs w:val="22"/>
        </w:rPr>
        <w:t>are summarized</w:t>
      </w:r>
      <w:proofErr w:type="gramEnd"/>
      <w:r w:rsidRPr="00BF2EBC">
        <w:rPr>
          <w:rFonts w:eastAsia="맑은 고딕"/>
          <w:color w:val="000000"/>
          <w:sz w:val="22"/>
          <w:szCs w:val="22"/>
        </w:rPr>
        <w:t xml:space="preserve"> below.</w:t>
      </w:r>
    </w:p>
    <w:p w:rsidR="007826D6" w:rsidRPr="00080D27" w:rsidRDefault="007826D6" w:rsidP="007826D6">
      <w:pPr>
        <w:pStyle w:val="3GPPText"/>
        <w:rPr>
          <w:i/>
          <w:lang w:val="en-GB"/>
        </w:rPr>
      </w:pPr>
      <w:r w:rsidRPr="00080D27">
        <w:rPr>
          <w:b/>
          <w:i/>
          <w:lang w:val="en-GB"/>
        </w:rPr>
        <w:t xml:space="preserve">Proposal 1: </w:t>
      </w:r>
      <w:r>
        <w:rPr>
          <w:i/>
          <w:lang w:val="en-GB"/>
        </w:rPr>
        <w:t>New</w:t>
      </w:r>
      <w:r w:rsidRPr="00080D27">
        <w:rPr>
          <w:i/>
          <w:lang w:val="en-GB"/>
        </w:rPr>
        <w:t xml:space="preserve"> PRS pattern </w:t>
      </w:r>
      <w:proofErr w:type="gramStart"/>
      <w:r w:rsidRPr="00080D27">
        <w:rPr>
          <w:i/>
          <w:lang w:val="en-GB"/>
        </w:rPr>
        <w:t xml:space="preserve">should be </w:t>
      </w:r>
      <w:r>
        <w:rPr>
          <w:i/>
          <w:lang w:val="en-GB"/>
        </w:rPr>
        <w:t>studied</w:t>
      </w:r>
      <w:proofErr w:type="gramEnd"/>
      <w:r w:rsidRPr="00080D27">
        <w:rPr>
          <w:i/>
          <w:lang w:val="en-GB"/>
        </w:rPr>
        <w:t xml:space="preserve"> to avoid collision between multiple TRPs</w:t>
      </w:r>
      <w:r w:rsidR="00CB1DEC">
        <w:rPr>
          <w:i/>
          <w:lang w:val="en-GB"/>
        </w:rPr>
        <w:t xml:space="preserve"> and</w:t>
      </w:r>
      <w:r w:rsidR="00CB1DEC" w:rsidRPr="00B90EAD">
        <w:t xml:space="preserve"> </w:t>
      </w:r>
      <w:r w:rsidR="00CB1DEC">
        <w:rPr>
          <w:i/>
          <w:lang w:val="en-GB"/>
        </w:rPr>
        <w:t>t</w:t>
      </w:r>
      <w:r w:rsidR="00CB1DEC" w:rsidRPr="00B90EAD">
        <w:rPr>
          <w:i/>
          <w:lang w:val="en-GB"/>
        </w:rPr>
        <w:t>wo PRS patterns can be configured simultaneously and separated in time, frequency or space domain</w:t>
      </w:r>
      <w:r>
        <w:rPr>
          <w:i/>
          <w:lang w:val="en-GB"/>
        </w:rPr>
        <w:t>.</w:t>
      </w:r>
    </w:p>
    <w:p w:rsidR="00CB1DEC" w:rsidRPr="00F40437" w:rsidRDefault="00CB1DEC" w:rsidP="00CB1DEC">
      <w:pPr>
        <w:wordWrap/>
        <w:spacing w:before="240" w:after="60" w:line="288" w:lineRule="auto"/>
        <w:jc w:val="both"/>
        <w:rPr>
          <w:rFonts w:eastAsia="맑은 고딕"/>
          <w:i/>
          <w:color w:val="000000"/>
          <w:sz w:val="22"/>
          <w:szCs w:val="22"/>
        </w:rPr>
      </w:pPr>
      <w:r w:rsidRPr="00F40437">
        <w:rPr>
          <w:rFonts w:eastAsia="맑은 고딕"/>
          <w:b/>
          <w:i/>
          <w:color w:val="000000"/>
          <w:sz w:val="22"/>
          <w:szCs w:val="22"/>
        </w:rPr>
        <w:t>Proposal 2</w:t>
      </w:r>
      <w:r w:rsidRPr="00F40437">
        <w:rPr>
          <w:rFonts w:eastAsia="맑은 고딕"/>
          <w:i/>
          <w:color w:val="000000"/>
          <w:sz w:val="22"/>
          <w:szCs w:val="22"/>
        </w:rPr>
        <w:t xml:space="preserve">: For UE positioning in </w:t>
      </w:r>
      <w:proofErr w:type="spellStart"/>
      <w:r w:rsidRPr="00F40437">
        <w:rPr>
          <w:rFonts w:eastAsia="맑은 고딕"/>
          <w:i/>
          <w:color w:val="000000"/>
          <w:sz w:val="22"/>
          <w:szCs w:val="22"/>
        </w:rPr>
        <w:t>RRC_idle</w:t>
      </w:r>
      <w:proofErr w:type="spellEnd"/>
      <w:r w:rsidRPr="00F40437">
        <w:rPr>
          <w:rFonts w:eastAsia="맑은 고딕"/>
          <w:i/>
          <w:color w:val="000000"/>
          <w:sz w:val="22"/>
          <w:szCs w:val="22"/>
        </w:rPr>
        <w:t xml:space="preserve"> state and </w:t>
      </w:r>
      <w:proofErr w:type="spellStart"/>
      <w:r w:rsidRPr="00F40437">
        <w:rPr>
          <w:rFonts w:eastAsia="맑은 고딕"/>
          <w:i/>
          <w:color w:val="000000"/>
          <w:sz w:val="22"/>
          <w:szCs w:val="22"/>
        </w:rPr>
        <w:t>RRC_inactive</w:t>
      </w:r>
      <w:proofErr w:type="spellEnd"/>
      <w:r w:rsidRPr="00F40437">
        <w:rPr>
          <w:rFonts w:eastAsia="맑은 고딕"/>
          <w:i/>
          <w:color w:val="000000"/>
          <w:sz w:val="22"/>
          <w:szCs w:val="22"/>
        </w:rPr>
        <w:t xml:space="preserve"> state,</w:t>
      </w:r>
    </w:p>
    <w:p w:rsidR="00CB1DEC" w:rsidRPr="00F40437" w:rsidRDefault="00CB1DEC" w:rsidP="00CB1DEC">
      <w:pPr>
        <w:pStyle w:val="aff3"/>
        <w:numPr>
          <w:ilvl w:val="0"/>
          <w:numId w:val="19"/>
        </w:numPr>
        <w:spacing w:before="60" w:after="60" w:line="288" w:lineRule="auto"/>
        <w:ind w:left="806" w:hanging="403"/>
        <w:jc w:val="both"/>
        <w:rPr>
          <w:rFonts w:eastAsia="맑은 고딕"/>
          <w:i/>
          <w:color w:val="000000"/>
          <w:sz w:val="22"/>
          <w:szCs w:val="22"/>
        </w:rPr>
      </w:pPr>
      <w:r w:rsidRPr="00F40437">
        <w:rPr>
          <w:rFonts w:eastAsia="맑은 고딕" w:hint="eastAsia"/>
          <w:i/>
          <w:color w:val="000000"/>
          <w:sz w:val="22"/>
          <w:szCs w:val="22"/>
          <w:lang w:eastAsia="ko-KR"/>
        </w:rPr>
        <w:t>PRACH preamble, PRS and SRS are starting point as a candidate reference signal</w:t>
      </w:r>
    </w:p>
    <w:p w:rsidR="00CB1DEC" w:rsidRPr="00F40437" w:rsidRDefault="00CB1DEC" w:rsidP="00CB1DEC">
      <w:pPr>
        <w:pStyle w:val="aff3"/>
        <w:numPr>
          <w:ilvl w:val="0"/>
          <w:numId w:val="19"/>
        </w:numPr>
        <w:spacing w:before="240" w:after="60" w:line="288" w:lineRule="auto"/>
        <w:jc w:val="both"/>
        <w:rPr>
          <w:rFonts w:eastAsia="맑은 고딕"/>
          <w:i/>
          <w:color w:val="000000"/>
          <w:sz w:val="22"/>
          <w:szCs w:val="22"/>
        </w:rPr>
      </w:pPr>
      <w:r w:rsidRPr="00F40437">
        <w:rPr>
          <w:rFonts w:eastAsia="맑은 고딕"/>
          <w:i/>
          <w:color w:val="000000"/>
          <w:sz w:val="22"/>
          <w:szCs w:val="22"/>
          <w:lang w:eastAsia="ko-KR"/>
        </w:rPr>
        <w:lastRenderedPageBreak/>
        <w:t>How to support large bandwidth to transmit/receive these reference signals for better positioning accuracy is studied</w:t>
      </w:r>
    </w:p>
    <w:p w:rsidR="00CB1DEC" w:rsidRPr="00F40437" w:rsidRDefault="00CB1DEC" w:rsidP="00CB1DEC">
      <w:pPr>
        <w:pStyle w:val="aff3"/>
        <w:numPr>
          <w:ilvl w:val="0"/>
          <w:numId w:val="19"/>
        </w:numPr>
        <w:spacing w:before="240" w:after="120" w:line="288" w:lineRule="auto"/>
        <w:ind w:left="806" w:hanging="403"/>
        <w:jc w:val="both"/>
        <w:rPr>
          <w:rFonts w:eastAsia="맑은 고딕"/>
          <w:i/>
          <w:color w:val="000000"/>
          <w:sz w:val="22"/>
          <w:szCs w:val="22"/>
        </w:rPr>
      </w:pPr>
      <w:r w:rsidRPr="00F40437">
        <w:rPr>
          <w:rFonts w:eastAsia="맑은 고딕"/>
          <w:i/>
          <w:color w:val="000000"/>
          <w:sz w:val="22"/>
          <w:szCs w:val="22"/>
          <w:lang w:eastAsia="ko-KR"/>
        </w:rPr>
        <w:t>How to report the measurement by UE is studied in case PRS is utilized for the positioning</w:t>
      </w:r>
    </w:p>
    <w:p w:rsidR="00CB1DEC" w:rsidRPr="00F40437" w:rsidRDefault="00CB1DEC" w:rsidP="00CB1DEC">
      <w:pPr>
        <w:wordWrap/>
        <w:spacing w:before="240" w:after="60" w:line="288" w:lineRule="auto"/>
        <w:jc w:val="both"/>
        <w:rPr>
          <w:rFonts w:eastAsia="맑은 고딕"/>
          <w:i/>
          <w:color w:val="000000"/>
          <w:sz w:val="22"/>
          <w:szCs w:val="22"/>
        </w:rPr>
      </w:pPr>
      <w:r w:rsidRPr="00F40437">
        <w:rPr>
          <w:rFonts w:eastAsia="맑은 고딕"/>
          <w:b/>
          <w:i/>
          <w:color w:val="000000"/>
          <w:sz w:val="22"/>
          <w:szCs w:val="22"/>
        </w:rPr>
        <w:t>Proposal 3</w:t>
      </w:r>
      <w:r w:rsidRPr="00F40437">
        <w:rPr>
          <w:rFonts w:eastAsia="맑은 고딕"/>
          <w:i/>
          <w:color w:val="000000"/>
          <w:sz w:val="22"/>
          <w:szCs w:val="22"/>
        </w:rPr>
        <w:t xml:space="preserve">: When the location server initiates the location transfer procedure to UE in </w:t>
      </w:r>
      <w:proofErr w:type="spellStart"/>
      <w:r w:rsidRPr="00F40437">
        <w:rPr>
          <w:rFonts w:eastAsia="맑은 고딕"/>
          <w:i/>
          <w:color w:val="000000"/>
          <w:sz w:val="22"/>
          <w:szCs w:val="22"/>
        </w:rPr>
        <w:t>RRC_idle</w:t>
      </w:r>
      <w:proofErr w:type="spellEnd"/>
      <w:r w:rsidRPr="00F40437">
        <w:rPr>
          <w:rFonts w:eastAsia="맑은 고딕"/>
          <w:i/>
          <w:color w:val="000000"/>
          <w:sz w:val="22"/>
          <w:szCs w:val="22"/>
        </w:rPr>
        <w:t xml:space="preserve"> and </w:t>
      </w:r>
      <w:proofErr w:type="spellStart"/>
      <w:r w:rsidRPr="00F40437">
        <w:rPr>
          <w:rFonts w:eastAsia="맑은 고딕"/>
          <w:i/>
          <w:color w:val="000000"/>
          <w:sz w:val="22"/>
          <w:szCs w:val="22"/>
        </w:rPr>
        <w:t>RRC_inactive</w:t>
      </w:r>
      <w:proofErr w:type="spellEnd"/>
      <w:r w:rsidRPr="00F40437">
        <w:rPr>
          <w:rFonts w:eastAsia="맑은 고딕"/>
          <w:i/>
          <w:color w:val="000000"/>
          <w:sz w:val="22"/>
          <w:szCs w:val="22"/>
        </w:rPr>
        <w:t xml:space="preserve"> state, NR paging message can deliver the LPP Request Location information message. Details are up to RAN2.</w:t>
      </w:r>
    </w:p>
    <w:p w:rsidR="007826D6" w:rsidRPr="00F40437" w:rsidRDefault="007826D6" w:rsidP="007826D6">
      <w:pPr>
        <w:pStyle w:val="3GPPText"/>
        <w:rPr>
          <w:rFonts w:eastAsia="맑은 고딕"/>
          <w:i/>
          <w:lang w:val="en-GB"/>
        </w:rPr>
      </w:pPr>
      <w:r w:rsidRPr="00F40437">
        <w:rPr>
          <w:rFonts w:eastAsia="맑은 고딕"/>
          <w:b/>
          <w:i/>
          <w:lang w:val="en-GB"/>
        </w:rPr>
        <w:t xml:space="preserve">Proposal </w:t>
      </w:r>
      <w:r w:rsidR="00CB1DEC" w:rsidRPr="00F40437">
        <w:rPr>
          <w:rFonts w:eastAsia="맑은 고딕"/>
          <w:b/>
          <w:i/>
          <w:lang w:val="en-GB"/>
        </w:rPr>
        <w:t>4</w:t>
      </w:r>
      <w:r w:rsidRPr="00F40437">
        <w:rPr>
          <w:rFonts w:eastAsia="맑은 고딕"/>
          <w:i/>
          <w:lang w:val="en-GB"/>
        </w:rPr>
        <w:t xml:space="preserve">: Angle based LOS/NLOS differentiation with joint measurement </w:t>
      </w:r>
      <w:proofErr w:type="gramStart"/>
      <w:r w:rsidRPr="00F40437">
        <w:rPr>
          <w:rFonts w:eastAsia="맑은 고딕"/>
          <w:i/>
          <w:lang w:val="en-GB"/>
        </w:rPr>
        <w:t>should be studied</w:t>
      </w:r>
      <w:proofErr w:type="gramEnd"/>
      <w:r w:rsidRPr="00F40437">
        <w:rPr>
          <w:rFonts w:eastAsia="맑은 고딕"/>
          <w:i/>
          <w:lang w:val="en-GB"/>
        </w:rPr>
        <w:t>.</w:t>
      </w:r>
    </w:p>
    <w:p w:rsidR="00CB1DEC" w:rsidRPr="00F40437" w:rsidRDefault="00CB1DEC" w:rsidP="00CB1DEC">
      <w:pPr>
        <w:pStyle w:val="3GPPText"/>
        <w:rPr>
          <w:rFonts w:eastAsia="맑은 고딕"/>
          <w:i/>
          <w:lang w:val="en-GB"/>
        </w:rPr>
      </w:pPr>
      <w:r w:rsidRPr="00F40437">
        <w:rPr>
          <w:rFonts w:eastAsia="맑은 고딕"/>
          <w:b/>
          <w:i/>
          <w:lang w:val="en-GB"/>
        </w:rPr>
        <w:t>Proposal 5</w:t>
      </w:r>
      <w:r w:rsidRPr="00F40437">
        <w:rPr>
          <w:rFonts w:eastAsia="맑은 고딕"/>
          <w:i/>
          <w:lang w:val="en-GB"/>
        </w:rPr>
        <w:t>: In addition to the measurement reporting of RSRP, RSTD, RX-TX time difference, UE reports indication of LOS/NLOS.</w:t>
      </w:r>
    </w:p>
    <w:p w:rsidR="004836B5" w:rsidRDefault="004836B5" w:rsidP="004836B5">
      <w:pPr>
        <w:rPr>
          <w:i/>
          <w:lang w:val="en-GB" w:eastAsia="zh-CN"/>
        </w:rPr>
      </w:pPr>
      <w:r w:rsidRPr="00F40437">
        <w:rPr>
          <w:b/>
          <w:i/>
          <w:sz w:val="22"/>
          <w:lang w:val="en-GB" w:eastAsia="zh-CN"/>
        </w:rPr>
        <w:t xml:space="preserve">Proposal </w:t>
      </w:r>
      <w:r w:rsidR="00CB1DEC" w:rsidRPr="00F40437">
        <w:rPr>
          <w:b/>
          <w:i/>
          <w:sz w:val="22"/>
          <w:lang w:val="en-GB" w:eastAsia="zh-CN"/>
        </w:rPr>
        <w:t>6</w:t>
      </w:r>
      <w:r w:rsidRPr="00F40437">
        <w:rPr>
          <w:b/>
          <w:i/>
          <w:sz w:val="22"/>
          <w:lang w:val="en-GB" w:eastAsia="zh-CN"/>
        </w:rPr>
        <w:t xml:space="preserve">: </w:t>
      </w:r>
      <w:r w:rsidRPr="00F40437">
        <w:rPr>
          <w:i/>
          <w:sz w:val="22"/>
          <w:lang w:val="en-GB" w:eastAsia="zh-CN"/>
        </w:rPr>
        <w:t xml:space="preserve">Uplink transmission-based relative positioning </w:t>
      </w:r>
      <w:proofErr w:type="gramStart"/>
      <w:r w:rsidRPr="00F40437">
        <w:rPr>
          <w:i/>
          <w:sz w:val="22"/>
          <w:lang w:val="en-GB" w:eastAsia="zh-CN"/>
        </w:rPr>
        <w:t>should be studied</w:t>
      </w:r>
      <w:proofErr w:type="gramEnd"/>
      <w:r w:rsidRPr="00F40437">
        <w:rPr>
          <w:i/>
          <w:sz w:val="22"/>
          <w:lang w:val="en-GB" w:eastAsia="zh-CN"/>
        </w:rPr>
        <w:t>.</w:t>
      </w:r>
    </w:p>
    <w:p w:rsidR="00B90EAD" w:rsidRPr="00B90EAD" w:rsidRDefault="00B90EAD" w:rsidP="00B90EAD">
      <w:pPr>
        <w:wordWrap/>
        <w:spacing w:before="240" w:after="60" w:line="288" w:lineRule="auto"/>
        <w:jc w:val="both"/>
        <w:rPr>
          <w:i/>
          <w:sz w:val="22"/>
          <w:szCs w:val="22"/>
        </w:rPr>
      </w:pPr>
      <w:r w:rsidRPr="00B90EAD">
        <w:rPr>
          <w:b/>
          <w:i/>
          <w:sz w:val="22"/>
          <w:szCs w:val="22"/>
        </w:rPr>
        <w:t xml:space="preserve">Proposal </w:t>
      </w:r>
      <w:r w:rsidR="00CB1DEC">
        <w:rPr>
          <w:b/>
          <w:i/>
          <w:sz w:val="22"/>
          <w:szCs w:val="22"/>
        </w:rPr>
        <w:t>7</w:t>
      </w:r>
      <w:r w:rsidRPr="00B90EAD">
        <w:rPr>
          <w:i/>
          <w:sz w:val="22"/>
          <w:szCs w:val="22"/>
        </w:rPr>
        <w:t xml:space="preserve">: Frequency domain muting </w:t>
      </w:r>
      <w:proofErr w:type="gramStart"/>
      <w:r w:rsidRPr="00B90EAD">
        <w:rPr>
          <w:i/>
          <w:sz w:val="22"/>
          <w:szCs w:val="22"/>
        </w:rPr>
        <w:t xml:space="preserve">should </w:t>
      </w:r>
      <w:r>
        <w:rPr>
          <w:i/>
          <w:sz w:val="22"/>
          <w:szCs w:val="22"/>
        </w:rPr>
        <w:t>be studied</w:t>
      </w:r>
      <w:proofErr w:type="gramEnd"/>
      <w:r w:rsidRPr="00B90EAD">
        <w:rPr>
          <w:i/>
          <w:sz w:val="22"/>
          <w:szCs w:val="22"/>
        </w:rPr>
        <w:t>.</w:t>
      </w:r>
    </w:p>
    <w:p w:rsidR="00B90EAD" w:rsidRPr="00DC43FB" w:rsidRDefault="00B90EAD" w:rsidP="00B90EAD">
      <w:pPr>
        <w:spacing w:before="60" w:after="60" w:line="288" w:lineRule="auto"/>
        <w:jc w:val="both"/>
        <w:rPr>
          <w:i/>
          <w:sz w:val="22"/>
          <w:szCs w:val="22"/>
        </w:rPr>
      </w:pPr>
      <w:r w:rsidRPr="00DC43FB">
        <w:rPr>
          <w:b/>
          <w:i/>
          <w:sz w:val="22"/>
          <w:szCs w:val="22"/>
        </w:rPr>
        <w:t xml:space="preserve">Proposal </w:t>
      </w:r>
      <w:r w:rsidR="00CB1DEC">
        <w:rPr>
          <w:b/>
          <w:i/>
          <w:sz w:val="22"/>
          <w:szCs w:val="22"/>
        </w:rPr>
        <w:t>8</w:t>
      </w:r>
      <w:r w:rsidRPr="00DC43FB">
        <w:rPr>
          <w:i/>
          <w:sz w:val="22"/>
          <w:szCs w:val="22"/>
        </w:rPr>
        <w:t xml:space="preserve">: Evaluation </w:t>
      </w:r>
      <w:r>
        <w:rPr>
          <w:i/>
          <w:sz w:val="22"/>
          <w:szCs w:val="22"/>
        </w:rPr>
        <w:t xml:space="preserve">of </w:t>
      </w:r>
      <w:proofErr w:type="spellStart"/>
      <w:r>
        <w:rPr>
          <w:i/>
          <w:sz w:val="22"/>
          <w:szCs w:val="22"/>
        </w:rPr>
        <w:t>IIoT</w:t>
      </w:r>
      <w:proofErr w:type="spellEnd"/>
      <w:r>
        <w:rPr>
          <w:i/>
          <w:sz w:val="22"/>
          <w:szCs w:val="22"/>
        </w:rPr>
        <w:t xml:space="preserve"> </w:t>
      </w:r>
      <w:proofErr w:type="spellStart"/>
      <w:r>
        <w:rPr>
          <w:i/>
          <w:sz w:val="22"/>
          <w:szCs w:val="22"/>
        </w:rPr>
        <w:t>OTDoA</w:t>
      </w:r>
      <w:proofErr w:type="spellEnd"/>
      <w:r>
        <w:rPr>
          <w:i/>
          <w:sz w:val="22"/>
          <w:szCs w:val="22"/>
        </w:rPr>
        <w:t xml:space="preserve"> positioning performance should include a consideration of a sub-set of PRS and SRS possible </w:t>
      </w:r>
      <w:r w:rsidRPr="00DC43FB">
        <w:rPr>
          <w:i/>
          <w:sz w:val="22"/>
          <w:szCs w:val="22"/>
        </w:rPr>
        <w:t>parameter</w:t>
      </w:r>
      <w:r>
        <w:rPr>
          <w:i/>
          <w:sz w:val="22"/>
          <w:szCs w:val="22"/>
        </w:rPr>
        <w:t xml:space="preserve"> values for periodicity, slot offset and repetition rate, which conform to a dynamic TDD setting in the </w:t>
      </w:r>
      <w:proofErr w:type="spellStart"/>
      <w:r>
        <w:rPr>
          <w:i/>
          <w:sz w:val="22"/>
          <w:szCs w:val="22"/>
        </w:rPr>
        <w:t>IIoT</w:t>
      </w:r>
      <w:proofErr w:type="spellEnd"/>
      <w:r>
        <w:rPr>
          <w:i/>
          <w:sz w:val="22"/>
          <w:szCs w:val="22"/>
        </w:rPr>
        <w:t xml:space="preserve"> network</w:t>
      </w:r>
      <w:r w:rsidRPr="00DC43FB">
        <w:rPr>
          <w:i/>
          <w:sz w:val="22"/>
          <w:szCs w:val="22"/>
        </w:rPr>
        <w:t>.</w:t>
      </w:r>
      <w:r>
        <w:rPr>
          <w:i/>
          <w:sz w:val="22"/>
          <w:szCs w:val="22"/>
        </w:rPr>
        <w:t xml:space="preserve"> </w:t>
      </w:r>
    </w:p>
    <w:p w:rsidR="008005D2" w:rsidRPr="00C2757D" w:rsidRDefault="008005D2" w:rsidP="008005D2">
      <w:pPr>
        <w:pStyle w:val="1"/>
        <w:numPr>
          <w:ilvl w:val="0"/>
          <w:numId w:val="0"/>
        </w:numPr>
        <w:spacing w:after="60"/>
        <w:rPr>
          <w:rFonts w:eastAsia="바탕"/>
          <w:color w:val="000000"/>
          <w:lang w:val="pt-BR" w:eastAsia="ko-KR"/>
        </w:rPr>
      </w:pPr>
      <w:r w:rsidRPr="00C2757D">
        <w:rPr>
          <w:color w:val="000000"/>
          <w:lang w:val="pt-BR" w:eastAsia="ko-KR"/>
        </w:rPr>
        <w:t>References</w:t>
      </w:r>
    </w:p>
    <w:p w:rsidR="002A1A45" w:rsidRPr="00A04801" w:rsidRDefault="00421017" w:rsidP="007826D6">
      <w:pPr>
        <w:pStyle w:val="2222"/>
        <w:numPr>
          <w:ilvl w:val="0"/>
          <w:numId w:val="13"/>
        </w:numPr>
        <w:spacing w:after="120" w:line="288" w:lineRule="auto"/>
        <w:ind w:left="426" w:firstLineChars="0" w:hanging="426"/>
        <w:rPr>
          <w:rFonts w:eastAsia="MS Mincho"/>
          <w:bCs/>
          <w:sz w:val="22"/>
          <w:szCs w:val="22"/>
          <w:lang w:eastAsia="ja-JP"/>
        </w:rPr>
      </w:pPr>
      <w:bookmarkStart w:id="5" w:name="_Ref446582201"/>
      <w:bookmarkStart w:id="6" w:name="_Ref40166994"/>
      <w:r w:rsidRPr="00BF2EBC">
        <w:rPr>
          <w:bCs/>
          <w:sz w:val="22"/>
          <w:szCs w:val="22"/>
          <w:lang w:eastAsia="ja-JP"/>
        </w:rPr>
        <w:t>RP-193237</w:t>
      </w:r>
      <w:bookmarkEnd w:id="5"/>
      <w:r w:rsidRPr="00BF2EBC">
        <w:rPr>
          <w:bCs/>
          <w:sz w:val="22"/>
          <w:szCs w:val="22"/>
          <w:lang w:eastAsia="ja-JP"/>
        </w:rPr>
        <w:t>, “NR Positioning Enhancements,” Qualcomm Incorporated.</w:t>
      </w:r>
      <w:bookmarkEnd w:id="6"/>
    </w:p>
    <w:p w:rsidR="00A04801" w:rsidRPr="007826D6" w:rsidRDefault="00A04801" w:rsidP="007826D6">
      <w:pPr>
        <w:pStyle w:val="2222"/>
        <w:numPr>
          <w:ilvl w:val="0"/>
          <w:numId w:val="13"/>
        </w:numPr>
        <w:spacing w:after="120" w:line="288" w:lineRule="auto"/>
        <w:ind w:left="426" w:firstLineChars="0" w:hanging="426"/>
        <w:rPr>
          <w:rFonts w:eastAsia="MS Mincho"/>
          <w:bCs/>
          <w:sz w:val="22"/>
          <w:szCs w:val="22"/>
          <w:lang w:eastAsia="ja-JP"/>
        </w:rPr>
      </w:pPr>
      <w:r>
        <w:rPr>
          <w:bCs/>
          <w:sz w:val="22"/>
          <w:szCs w:val="22"/>
          <w:lang w:eastAsia="ja-JP"/>
        </w:rPr>
        <w:t>RAN1 Chairman’s notes, RAN1#102-e</w:t>
      </w:r>
    </w:p>
    <w:p w:rsidR="00984E15" w:rsidRDefault="00633E40" w:rsidP="00633E40">
      <w:pPr>
        <w:pStyle w:val="EX"/>
        <w:numPr>
          <w:ilvl w:val="0"/>
          <w:numId w:val="13"/>
        </w:numPr>
        <w:spacing w:after="240"/>
        <w:ind w:left="426" w:hanging="426"/>
        <w:rPr>
          <w:sz w:val="22"/>
          <w:szCs w:val="22"/>
        </w:rPr>
      </w:pPr>
      <w:r w:rsidRPr="00633E40">
        <w:rPr>
          <w:sz w:val="22"/>
          <w:szCs w:val="22"/>
        </w:rPr>
        <w:t>R1-200390</w:t>
      </w:r>
      <w:r>
        <w:rPr>
          <w:sz w:val="22"/>
          <w:szCs w:val="22"/>
        </w:rPr>
        <w:t>6</w:t>
      </w:r>
      <w:r w:rsidR="00BF2EBC">
        <w:rPr>
          <w:sz w:val="22"/>
          <w:szCs w:val="22"/>
        </w:rPr>
        <w:t>, “</w:t>
      </w:r>
      <w:r w:rsidR="00BF2EBC" w:rsidRPr="00BF2EBC">
        <w:rPr>
          <w:sz w:val="22"/>
          <w:szCs w:val="22"/>
        </w:rPr>
        <w:t>Additional scenarios for evaluation</w:t>
      </w:r>
      <w:r w:rsidR="00A04801">
        <w:rPr>
          <w:sz w:val="22"/>
          <w:szCs w:val="22"/>
        </w:rPr>
        <w:t>,</w:t>
      </w:r>
      <w:r w:rsidR="00BF2EBC">
        <w:rPr>
          <w:sz w:val="22"/>
          <w:szCs w:val="22"/>
        </w:rPr>
        <w:t>” Samsung.</w:t>
      </w:r>
    </w:p>
    <w:p w:rsidR="00984E15" w:rsidRPr="00984E15" w:rsidRDefault="00633E40" w:rsidP="00633E40">
      <w:pPr>
        <w:pStyle w:val="EX"/>
        <w:numPr>
          <w:ilvl w:val="0"/>
          <w:numId w:val="13"/>
        </w:numPr>
        <w:ind w:left="426" w:hanging="426"/>
        <w:rPr>
          <w:sz w:val="22"/>
          <w:szCs w:val="22"/>
        </w:rPr>
      </w:pPr>
      <w:bookmarkStart w:id="7" w:name="_Ref40166639"/>
      <w:r w:rsidRPr="00633E40">
        <w:rPr>
          <w:sz w:val="22"/>
          <w:szCs w:val="22"/>
        </w:rPr>
        <w:t>R1-200</w:t>
      </w:r>
      <w:r w:rsidR="00F40437">
        <w:rPr>
          <w:sz w:val="22"/>
          <w:szCs w:val="22"/>
        </w:rPr>
        <w:t>8169</w:t>
      </w:r>
      <w:r w:rsidR="00984E15" w:rsidRPr="00984E15">
        <w:rPr>
          <w:sz w:val="22"/>
          <w:szCs w:val="22"/>
        </w:rPr>
        <w:t>, “Uplink Transmission Based Relative Positioning</w:t>
      </w:r>
      <w:r w:rsidR="00A04801">
        <w:rPr>
          <w:sz w:val="22"/>
          <w:szCs w:val="22"/>
        </w:rPr>
        <w:t>,</w:t>
      </w:r>
      <w:r w:rsidR="00984E15">
        <w:rPr>
          <w:sz w:val="22"/>
          <w:szCs w:val="22"/>
        </w:rPr>
        <w:t>” Samsung</w:t>
      </w:r>
      <w:r w:rsidR="004836B5">
        <w:rPr>
          <w:sz w:val="22"/>
          <w:szCs w:val="22"/>
        </w:rPr>
        <w:t>.</w:t>
      </w:r>
      <w:bookmarkEnd w:id="7"/>
    </w:p>
    <w:p w:rsidR="002A1A45" w:rsidRPr="00B119C7" w:rsidRDefault="002A1A45" w:rsidP="00633E40">
      <w:pPr>
        <w:pStyle w:val="2222"/>
        <w:spacing w:after="120" w:line="288" w:lineRule="auto"/>
        <w:ind w:left="426" w:firstLineChars="0" w:hanging="426"/>
        <w:rPr>
          <w:rFonts w:eastAsiaTheme="minorEastAsia"/>
          <w:bCs/>
          <w:lang w:eastAsia="zh-CN"/>
        </w:rPr>
      </w:pPr>
    </w:p>
    <w:sectPr w:rsidR="002A1A45" w:rsidRPr="00B119C7"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90F" w:rsidRPr="00C47AD2" w:rsidRDefault="00C0390F">
      <w:pPr>
        <w:rPr>
          <w:rFonts w:ascii="Arial" w:hAnsi="Arial"/>
          <w:sz w:val="12"/>
        </w:rPr>
      </w:pPr>
      <w:r>
        <w:separator/>
      </w:r>
    </w:p>
  </w:endnote>
  <w:endnote w:type="continuationSeparator" w:id="0">
    <w:p w:rsidR="00C0390F" w:rsidRPr="00C47AD2" w:rsidRDefault="00C0390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pPr>
      <w:pStyle w:val="a5"/>
    </w:pPr>
    <w:r>
      <w:fldChar w:fldCharType="begin"/>
    </w:r>
    <w:r>
      <w:instrText xml:space="preserve"> PAGE   \* MERGEFORMAT </w:instrText>
    </w:r>
    <w:r>
      <w:fldChar w:fldCharType="separate"/>
    </w:r>
    <w:r w:rsidR="00F40437">
      <w:t>6</w:t>
    </w:r>
    <w:r>
      <w:fldChar w:fldCharType="end"/>
    </w:r>
  </w:p>
  <w:p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90F" w:rsidRPr="00C47AD2" w:rsidRDefault="00C0390F">
      <w:pPr>
        <w:rPr>
          <w:rFonts w:ascii="Arial" w:hAnsi="Arial"/>
          <w:sz w:val="12"/>
        </w:rPr>
      </w:pPr>
      <w:r>
        <w:separator/>
      </w:r>
    </w:p>
  </w:footnote>
  <w:footnote w:type="continuationSeparator" w:id="0">
    <w:p w:rsidR="00C0390F" w:rsidRPr="00C47AD2" w:rsidRDefault="00C0390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C2948"/>
    <w:multiLevelType w:val="hybridMultilevel"/>
    <w:tmpl w:val="D7B4D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F7017F"/>
    <w:multiLevelType w:val="hybridMultilevel"/>
    <w:tmpl w:val="181062F6"/>
    <w:lvl w:ilvl="0" w:tplc="52EEC82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B3556"/>
    <w:multiLevelType w:val="hybridMultilevel"/>
    <w:tmpl w:val="DB109E4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0"/>
  </w:num>
  <w:num w:numId="7">
    <w:abstractNumId w:val="16"/>
  </w:num>
  <w:num w:numId="8">
    <w:abstractNumId w:val="14"/>
  </w:num>
  <w:num w:numId="9">
    <w:abstractNumId w:val="18"/>
  </w:num>
  <w:num w:numId="10">
    <w:abstractNumId w:val="4"/>
  </w:num>
  <w:num w:numId="11">
    <w:abstractNumId w:val="7"/>
  </w:num>
  <w:num w:numId="12">
    <w:abstractNumId w:val="19"/>
  </w:num>
  <w:num w:numId="13">
    <w:abstractNumId w:val="3"/>
  </w:num>
  <w:num w:numId="14">
    <w:abstractNumId w:val="13"/>
  </w:num>
  <w:num w:numId="15">
    <w:abstractNumId w:val="1"/>
  </w:num>
  <w:num w:numId="16">
    <w:abstractNumId w:val="11"/>
  </w:num>
  <w:num w:numId="17">
    <w:abstractNumId w:val="8"/>
  </w:num>
  <w:num w:numId="18">
    <w:abstractNumId w:val="2"/>
  </w:num>
  <w:num w:numId="19">
    <w:abstractNumId w:val="6"/>
  </w:num>
  <w:num w:numId="20">
    <w:abstractNumId w:val="12"/>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B4"/>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3FF"/>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0D27"/>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41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A51"/>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52A"/>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C74"/>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36"/>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6B5"/>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A6B"/>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531"/>
    <w:rsid w:val="00632A61"/>
    <w:rsid w:val="00632AEF"/>
    <w:rsid w:val="00632E97"/>
    <w:rsid w:val="00632F48"/>
    <w:rsid w:val="0063346A"/>
    <w:rsid w:val="006334FE"/>
    <w:rsid w:val="00633849"/>
    <w:rsid w:val="006338F5"/>
    <w:rsid w:val="00633DFB"/>
    <w:rsid w:val="00633E40"/>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EA8"/>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87"/>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6D6"/>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E9E"/>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5A7"/>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15"/>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FAF"/>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12F6"/>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801"/>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9C7"/>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49F"/>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1C"/>
    <w:rsid w:val="00B80375"/>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EAD"/>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2EBC"/>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0F"/>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41"/>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DE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1DEC"/>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930"/>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AE6"/>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625"/>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3EF"/>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BE3"/>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BF0"/>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437"/>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411"/>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2AB"/>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517"/>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09438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uiPriority w:val="35"/>
    <w:qFormat/>
    <w:pPr>
      <w:spacing w:before="120" w:after="120"/>
    </w:pPr>
    <w:rPr>
      <w:b/>
      <w:lang w:val="en-GB" w:eastAsia="en-US"/>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a0"/>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af1"/>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EE47D-957A-43F4-9D5A-FA1E6D20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2099</Words>
  <Characters>11965</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류현석/표준연구팀(SR)/Principal Engineer/삼성전자</cp:lastModifiedBy>
  <cp:revision>4</cp:revision>
  <cp:lastPrinted>2010-04-04T18:18:00Z</cp:lastPrinted>
  <dcterms:created xsi:type="dcterms:W3CDTF">2020-08-06T16:59:00Z</dcterms:created>
  <dcterms:modified xsi:type="dcterms:W3CDTF">2020-10-16T00:59:00Z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